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F14" w:rsidRPr="009138D9" w:rsidRDefault="00332F14" w:rsidP="00AC0962">
      <w:pPr>
        <w:jc w:val="center"/>
        <w:rPr>
          <w:rFonts w:ascii="Times New Roman" w:hAnsi="Times New Roman"/>
          <w:b/>
          <w:sz w:val="24"/>
          <w:szCs w:val="24"/>
        </w:rPr>
      </w:pP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r w:rsidRPr="009138D9">
        <w:rPr>
          <w:rFonts w:ascii="Times New Roman" w:hAnsi="Times New Roman"/>
          <w:b/>
          <w:sz w:val="24"/>
          <w:szCs w:val="24"/>
        </w:rPr>
        <w:tab/>
      </w:r>
      <w:bookmarkStart w:id="0" w:name="_GoBack"/>
      <w:bookmarkEnd w:id="0"/>
    </w:p>
    <w:p w:rsidR="00AC0962" w:rsidRPr="009138D9" w:rsidRDefault="00AC0962" w:rsidP="00AC0962">
      <w:pPr>
        <w:jc w:val="center"/>
        <w:rPr>
          <w:rFonts w:ascii="Times New Roman" w:hAnsi="Times New Roman"/>
          <w:b/>
          <w:sz w:val="24"/>
          <w:szCs w:val="24"/>
        </w:rPr>
      </w:pPr>
      <w:r w:rsidRPr="009138D9">
        <w:rPr>
          <w:rFonts w:ascii="Times New Roman" w:hAnsi="Times New Roman"/>
          <w:b/>
          <w:sz w:val="24"/>
          <w:szCs w:val="24"/>
        </w:rPr>
        <w:t xml:space="preserve">Sinteza observaţiilor la PD SNT 2018-2027 ca urmare a solicitării ANRE </w:t>
      </w:r>
    </w:p>
    <w:tbl>
      <w:tblPr>
        <w:tblW w:w="15168" w:type="dxa"/>
        <w:tblCellSpacing w:w="20" w:type="dxa"/>
        <w:tblInd w:w="-1001"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1135"/>
        <w:gridCol w:w="6266"/>
        <w:gridCol w:w="5529"/>
        <w:gridCol w:w="141"/>
        <w:gridCol w:w="2097"/>
      </w:tblGrid>
      <w:tr w:rsidR="009138D9" w:rsidRPr="009138D9" w:rsidTr="00CD75C3">
        <w:trPr>
          <w:tblHeader/>
          <w:tblCellSpacing w:w="20" w:type="dxa"/>
        </w:trPr>
        <w:tc>
          <w:tcPr>
            <w:tcW w:w="1075" w:type="dxa"/>
            <w:tcBorders>
              <w:top w:val="outset" w:sz="6" w:space="0" w:color="auto"/>
              <w:left w:val="outset" w:sz="6" w:space="0" w:color="auto"/>
              <w:bottom w:val="outset" w:sz="6" w:space="0" w:color="auto"/>
              <w:right w:val="outset" w:sz="6" w:space="0" w:color="auto"/>
            </w:tcBorders>
            <w:shd w:val="clear" w:color="auto" w:fill="DEEAF6"/>
            <w:vAlign w:val="center"/>
            <w:hideMark/>
          </w:tcPr>
          <w:p w:rsidR="00AB19C4" w:rsidRPr="009138D9" w:rsidRDefault="00365455" w:rsidP="00FE5C46">
            <w:pPr>
              <w:spacing w:after="0" w:line="240" w:lineRule="auto"/>
              <w:jc w:val="center"/>
              <w:rPr>
                <w:rFonts w:ascii="Times New Roman" w:hAnsi="Times New Roman"/>
                <w:b/>
                <w:sz w:val="24"/>
                <w:szCs w:val="24"/>
              </w:rPr>
            </w:pPr>
            <w:r w:rsidRPr="009138D9">
              <w:rPr>
                <w:rFonts w:ascii="Times New Roman" w:hAnsi="Times New Roman"/>
                <w:b/>
                <w:sz w:val="24"/>
                <w:szCs w:val="24"/>
              </w:rPr>
              <w:t>N</w:t>
            </w:r>
            <w:r w:rsidR="00AB19C4" w:rsidRPr="009138D9">
              <w:rPr>
                <w:rFonts w:ascii="Times New Roman" w:hAnsi="Times New Roman"/>
                <w:b/>
                <w:sz w:val="24"/>
                <w:szCs w:val="24"/>
              </w:rPr>
              <w:t>r. crt</w:t>
            </w:r>
          </w:p>
        </w:tc>
        <w:tc>
          <w:tcPr>
            <w:tcW w:w="6226" w:type="dxa"/>
            <w:tcBorders>
              <w:top w:val="outset" w:sz="6" w:space="0" w:color="auto"/>
              <w:left w:val="outset" w:sz="6" w:space="0" w:color="auto"/>
              <w:bottom w:val="outset" w:sz="6" w:space="0" w:color="auto"/>
              <w:right w:val="outset" w:sz="6" w:space="0" w:color="auto"/>
            </w:tcBorders>
            <w:shd w:val="clear" w:color="auto" w:fill="DEEAF6"/>
            <w:vAlign w:val="center"/>
            <w:hideMark/>
          </w:tcPr>
          <w:p w:rsidR="00AB19C4" w:rsidRPr="009138D9" w:rsidRDefault="00855868">
            <w:pPr>
              <w:spacing w:after="0" w:line="240" w:lineRule="auto"/>
              <w:jc w:val="center"/>
              <w:rPr>
                <w:rFonts w:ascii="Times New Roman" w:hAnsi="Times New Roman"/>
                <w:b/>
                <w:sz w:val="24"/>
                <w:szCs w:val="24"/>
              </w:rPr>
            </w:pPr>
            <w:r w:rsidRPr="009138D9">
              <w:rPr>
                <w:rFonts w:ascii="Times New Roman" w:hAnsi="Times New Roman"/>
                <w:b/>
                <w:sz w:val="24"/>
                <w:szCs w:val="24"/>
              </w:rPr>
              <w:t xml:space="preserve">Observatii </w:t>
            </w:r>
          </w:p>
        </w:tc>
        <w:tc>
          <w:tcPr>
            <w:tcW w:w="5630" w:type="dxa"/>
            <w:gridSpan w:val="2"/>
            <w:tcBorders>
              <w:top w:val="outset" w:sz="6" w:space="0" w:color="auto"/>
              <w:left w:val="outset" w:sz="6" w:space="0" w:color="auto"/>
              <w:bottom w:val="outset" w:sz="6" w:space="0" w:color="auto"/>
              <w:right w:val="outset" w:sz="6" w:space="0" w:color="auto"/>
            </w:tcBorders>
            <w:shd w:val="clear" w:color="auto" w:fill="DEEAF6"/>
            <w:vAlign w:val="center"/>
            <w:hideMark/>
          </w:tcPr>
          <w:p w:rsidR="00AB19C4" w:rsidRPr="009138D9" w:rsidRDefault="00AB19C4">
            <w:pPr>
              <w:spacing w:after="0" w:line="240" w:lineRule="auto"/>
              <w:jc w:val="center"/>
              <w:rPr>
                <w:rFonts w:ascii="Times New Roman" w:hAnsi="Times New Roman"/>
                <w:b/>
                <w:sz w:val="24"/>
                <w:szCs w:val="24"/>
              </w:rPr>
            </w:pPr>
            <w:r w:rsidRPr="009138D9">
              <w:rPr>
                <w:rFonts w:ascii="Times New Roman" w:hAnsi="Times New Roman"/>
                <w:b/>
                <w:sz w:val="24"/>
                <w:szCs w:val="24"/>
              </w:rPr>
              <w:t>Răspuns Transgaz</w:t>
            </w:r>
          </w:p>
        </w:tc>
        <w:tc>
          <w:tcPr>
            <w:tcW w:w="2037" w:type="dxa"/>
            <w:tcBorders>
              <w:top w:val="outset" w:sz="6" w:space="0" w:color="auto"/>
              <w:left w:val="outset" w:sz="6" w:space="0" w:color="auto"/>
              <w:bottom w:val="outset" w:sz="6" w:space="0" w:color="auto"/>
              <w:right w:val="outset" w:sz="6" w:space="0" w:color="auto"/>
            </w:tcBorders>
            <w:shd w:val="clear" w:color="auto" w:fill="DEEAF6"/>
          </w:tcPr>
          <w:p w:rsidR="00AB19C4" w:rsidRPr="009138D9" w:rsidRDefault="00AB19C4" w:rsidP="00AB19C4">
            <w:pPr>
              <w:spacing w:after="0" w:line="240" w:lineRule="auto"/>
              <w:jc w:val="center"/>
              <w:rPr>
                <w:rFonts w:ascii="Times New Roman" w:hAnsi="Times New Roman"/>
                <w:b/>
                <w:sz w:val="24"/>
                <w:szCs w:val="24"/>
              </w:rPr>
            </w:pPr>
            <w:r w:rsidRPr="009138D9">
              <w:rPr>
                <w:rFonts w:ascii="Times New Roman" w:hAnsi="Times New Roman"/>
                <w:b/>
                <w:sz w:val="24"/>
                <w:szCs w:val="24"/>
              </w:rPr>
              <w:t>Observatii ANRE</w:t>
            </w:r>
          </w:p>
        </w:tc>
      </w:tr>
      <w:tr w:rsidR="009138D9" w:rsidRPr="009138D9" w:rsidTr="00267444">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267444" w:rsidRPr="009138D9" w:rsidRDefault="00267444" w:rsidP="00AB19C4">
            <w:pPr>
              <w:spacing w:after="0" w:line="240" w:lineRule="auto"/>
              <w:jc w:val="both"/>
              <w:rPr>
                <w:rFonts w:ascii="Times New Roman" w:hAnsi="Times New Roman"/>
                <w:b/>
                <w:sz w:val="24"/>
                <w:szCs w:val="24"/>
              </w:rPr>
            </w:pPr>
            <w:r w:rsidRPr="009138D9">
              <w:rPr>
                <w:rFonts w:ascii="Times New Roman" w:hAnsi="Times New Roman"/>
                <w:b/>
                <w:sz w:val="24"/>
                <w:szCs w:val="24"/>
              </w:rPr>
              <w:t>OMV PETROM SA</w:t>
            </w:r>
          </w:p>
        </w:tc>
      </w:tr>
      <w:tr w:rsidR="009138D9" w:rsidRPr="009138D9" w:rsidTr="00D06A51">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D06A51" w:rsidRPr="009138D9" w:rsidRDefault="00D06A51" w:rsidP="00AB19C4">
            <w:pPr>
              <w:spacing w:after="0" w:line="240" w:lineRule="auto"/>
              <w:jc w:val="both"/>
              <w:rPr>
                <w:rFonts w:ascii="Times New Roman" w:hAnsi="Times New Roman"/>
                <w:sz w:val="24"/>
                <w:szCs w:val="24"/>
              </w:rPr>
            </w:pPr>
            <w:r w:rsidRPr="009138D9">
              <w:rPr>
                <w:rFonts w:ascii="Times New Roman" w:hAnsi="Times New Roman"/>
                <w:b/>
                <w:i/>
              </w:rPr>
              <w:t>Propuneri cu caracter general:</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D06A51" w:rsidRPr="009138D9" w:rsidRDefault="00937FC2">
            <w:pPr>
              <w:spacing w:after="0" w:line="240" w:lineRule="auto"/>
              <w:jc w:val="both"/>
              <w:rPr>
                <w:rFonts w:ascii="Times New Roman" w:hAnsi="Times New Roman"/>
                <w:sz w:val="24"/>
                <w:szCs w:val="24"/>
              </w:rPr>
            </w:pPr>
            <w:r w:rsidRPr="009138D9">
              <w:rPr>
                <w:rFonts w:ascii="Times New Roman" w:hAnsi="Times New Roman"/>
                <w:sz w:val="24"/>
                <w:szCs w:val="24"/>
              </w:rPr>
              <w:t>1.</w:t>
            </w:r>
          </w:p>
        </w:tc>
        <w:tc>
          <w:tcPr>
            <w:tcW w:w="6226" w:type="dxa"/>
            <w:tcBorders>
              <w:top w:val="outset" w:sz="6" w:space="0" w:color="auto"/>
              <w:left w:val="outset" w:sz="6" w:space="0" w:color="auto"/>
              <w:bottom w:val="outset" w:sz="6" w:space="0" w:color="auto"/>
              <w:right w:val="outset" w:sz="6" w:space="0" w:color="auto"/>
            </w:tcBorders>
          </w:tcPr>
          <w:p w:rsidR="00D06A51" w:rsidRPr="009138D9" w:rsidRDefault="00937FC2">
            <w:pPr>
              <w:spacing w:after="0" w:line="240" w:lineRule="auto"/>
              <w:contextualSpacing/>
              <w:jc w:val="both"/>
              <w:rPr>
                <w:rFonts w:ascii="Times New Roman" w:hAnsi="Times New Roman"/>
                <w:sz w:val="24"/>
                <w:szCs w:val="24"/>
              </w:rPr>
            </w:pPr>
            <w:r w:rsidRPr="009138D9">
              <w:rPr>
                <w:rFonts w:ascii="Times New Roman" w:hAnsi="Times New Roman"/>
              </w:rPr>
              <w:t>Apreciem ca în cadrul PDSNT ar trebui sa existe o descriere detaliată a cererii privind serviciile de transport gaze naturale, cu luarea în considerare a surselor, a cererii de capacitate exprimate de potențialii UR și, respectiv, o evaluare a gradului în care este sau nu nevoie de capacitate suplimentară de transport luând în considerare măsura în care capacitatea existentă SNT poate satisface cererea exprimată.</w:t>
            </w:r>
          </w:p>
        </w:tc>
        <w:tc>
          <w:tcPr>
            <w:tcW w:w="5489" w:type="dxa"/>
            <w:tcBorders>
              <w:top w:val="outset" w:sz="6" w:space="0" w:color="auto"/>
              <w:left w:val="outset" w:sz="6" w:space="0" w:color="auto"/>
              <w:bottom w:val="outset" w:sz="6" w:space="0" w:color="auto"/>
              <w:right w:val="outset" w:sz="6" w:space="0" w:color="auto"/>
            </w:tcBorders>
          </w:tcPr>
          <w:p w:rsidR="00937FC2" w:rsidRPr="009138D9" w:rsidRDefault="00937FC2" w:rsidP="00937FC2">
            <w:pPr>
              <w:spacing w:after="0" w:line="240" w:lineRule="auto"/>
              <w:jc w:val="both"/>
              <w:rPr>
                <w:rFonts w:ascii="Times New Roman" w:hAnsi="Times New Roman"/>
              </w:rPr>
            </w:pPr>
            <w:r w:rsidRPr="009138D9">
              <w:rPr>
                <w:rFonts w:ascii="Times New Roman" w:hAnsi="Times New Roman"/>
              </w:rPr>
              <w:t>Cererilor de capacitate incrementală pentru puncte viitoare cuprinse în PDSNT li se aplică Procedura de rezervare de capacitate incrementală avizată prin Avizul ANRE nr. 13/22.06.2017. Derularea proceselor de capacitate incrementală este publicată pe site-ul Transgaz în secțiunea ,,</w:t>
            </w:r>
            <w:r w:rsidRPr="009138D9">
              <w:rPr>
                <w:rFonts w:ascii="Times New Roman" w:hAnsi="Times New Roman"/>
                <w:i/>
              </w:rPr>
              <w:t>Clienți-Servicii de transport-Rezervare de capacitate incrementală în SNT</w:t>
            </w:r>
            <w:r w:rsidRPr="009138D9">
              <w:rPr>
                <w:rFonts w:ascii="Times New Roman" w:hAnsi="Times New Roman"/>
              </w:rPr>
              <w:t>”. Capacitatea de transport care urmează a fi dezvoltată pentru aceste puncte este determinată de cererea de capacitate, durata de rezervare solicitată, și pragul minim de rezervare care trebuie atins pentru a fi eficient d.p.d.v. economic.</w:t>
            </w:r>
          </w:p>
          <w:p w:rsidR="00D06A51" w:rsidRPr="009138D9" w:rsidRDefault="00937FC2" w:rsidP="00937FC2">
            <w:pPr>
              <w:spacing w:after="0" w:line="240" w:lineRule="auto"/>
              <w:jc w:val="both"/>
              <w:rPr>
                <w:rFonts w:ascii="Times New Roman" w:hAnsi="Times New Roman"/>
                <w:sz w:val="24"/>
                <w:szCs w:val="24"/>
              </w:rPr>
            </w:pPr>
            <w:r w:rsidRPr="009138D9">
              <w:rPr>
                <w:rFonts w:ascii="Times New Roman" w:hAnsi="Times New Roman"/>
              </w:rPr>
              <w:t xml:space="preserve">La elaborarea Planului </w:t>
            </w:r>
            <w:r w:rsidRPr="009138D9">
              <w:rPr>
                <w:rFonts w:ascii="Times New Roman" w:eastAsia="Times New Roman" w:hAnsi="Times New Roman"/>
                <w:bCs/>
              </w:rPr>
              <w:t>s-a avut în vedere coordonarea cu TYNDP, GRIP şi planurile de dezvoltare pe 10 ani ale celorlalţi operatori din regiune.</w:t>
            </w:r>
          </w:p>
        </w:tc>
        <w:tc>
          <w:tcPr>
            <w:tcW w:w="2178" w:type="dxa"/>
            <w:gridSpan w:val="2"/>
            <w:tcBorders>
              <w:top w:val="outset" w:sz="6" w:space="0" w:color="auto"/>
              <w:left w:val="outset" w:sz="6" w:space="0" w:color="auto"/>
              <w:bottom w:val="outset" w:sz="6" w:space="0" w:color="auto"/>
              <w:right w:val="outset" w:sz="6" w:space="0" w:color="auto"/>
            </w:tcBorders>
          </w:tcPr>
          <w:p w:rsidR="00D06A51" w:rsidRPr="009138D9" w:rsidRDefault="008D6572" w:rsidP="00AB19C4">
            <w:pPr>
              <w:spacing w:after="0" w:line="240" w:lineRule="auto"/>
              <w:jc w:val="both"/>
              <w:rPr>
                <w:rFonts w:ascii="Times New Roman" w:hAnsi="Times New Roman"/>
                <w:sz w:val="24"/>
                <w:szCs w:val="24"/>
              </w:rPr>
            </w:pPr>
            <w:r w:rsidRPr="009138D9">
              <w:rPr>
                <w:rFonts w:ascii="Times New Roman" w:hAnsi="Times New Roman"/>
                <w:sz w:val="24"/>
                <w:szCs w:val="24"/>
              </w:rPr>
              <w:t>s-a raspuns cerintei</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937FC2" w:rsidRPr="009138D9" w:rsidRDefault="00937FC2">
            <w:pPr>
              <w:spacing w:after="0" w:line="240" w:lineRule="auto"/>
              <w:jc w:val="both"/>
              <w:rPr>
                <w:rFonts w:ascii="Times New Roman" w:hAnsi="Times New Roman"/>
                <w:sz w:val="24"/>
                <w:szCs w:val="24"/>
              </w:rPr>
            </w:pPr>
            <w:r w:rsidRPr="009138D9">
              <w:rPr>
                <w:rFonts w:ascii="Times New Roman" w:hAnsi="Times New Roman"/>
                <w:sz w:val="24"/>
                <w:szCs w:val="24"/>
              </w:rPr>
              <w:t>2.</w:t>
            </w:r>
          </w:p>
        </w:tc>
        <w:tc>
          <w:tcPr>
            <w:tcW w:w="6226" w:type="dxa"/>
            <w:tcBorders>
              <w:top w:val="outset" w:sz="6" w:space="0" w:color="auto"/>
              <w:left w:val="outset" w:sz="6" w:space="0" w:color="auto"/>
              <w:bottom w:val="outset" w:sz="6" w:space="0" w:color="auto"/>
              <w:right w:val="outset" w:sz="6" w:space="0" w:color="auto"/>
            </w:tcBorders>
          </w:tcPr>
          <w:p w:rsidR="00937FC2" w:rsidRPr="009138D9" w:rsidRDefault="00937FC2">
            <w:pPr>
              <w:spacing w:after="0" w:line="240" w:lineRule="auto"/>
              <w:contextualSpacing/>
              <w:jc w:val="both"/>
              <w:rPr>
                <w:rFonts w:ascii="Times New Roman" w:hAnsi="Times New Roman"/>
              </w:rPr>
            </w:pPr>
            <w:r w:rsidRPr="009138D9">
              <w:rPr>
                <w:rFonts w:ascii="Times New Roman" w:hAnsi="Times New Roman"/>
              </w:rPr>
              <w:t>Considerăm necesară precizarea pentru fiecare din proiectele de dezvoltare cuprinse în PDSNT a capacității de transport prognozat a fi dezvoltată ca urmare a implementării acestor proiecte.</w:t>
            </w:r>
          </w:p>
        </w:tc>
        <w:tc>
          <w:tcPr>
            <w:tcW w:w="5489" w:type="dxa"/>
            <w:tcBorders>
              <w:top w:val="outset" w:sz="6" w:space="0" w:color="auto"/>
              <w:left w:val="outset" w:sz="6" w:space="0" w:color="auto"/>
              <w:bottom w:val="outset" w:sz="6" w:space="0" w:color="auto"/>
              <w:right w:val="outset" w:sz="6" w:space="0" w:color="auto"/>
            </w:tcBorders>
          </w:tcPr>
          <w:p w:rsidR="00937FC2" w:rsidRPr="009138D9" w:rsidRDefault="00937FC2" w:rsidP="00937FC2">
            <w:pPr>
              <w:spacing w:after="0" w:line="240" w:lineRule="auto"/>
              <w:jc w:val="both"/>
              <w:rPr>
                <w:rFonts w:ascii="Times New Roman" w:hAnsi="Times New Roman"/>
              </w:rPr>
            </w:pPr>
            <w:r w:rsidRPr="009138D9">
              <w:rPr>
                <w:rFonts w:ascii="Times New Roman" w:hAnsi="Times New Roman"/>
              </w:rPr>
              <w:t xml:space="preserve">Capacitățile prognozate a fi transportate au fost completate în PDSNT pentru fiecare proiect </w:t>
            </w:r>
            <w:r w:rsidRPr="009138D9">
              <w:rPr>
                <w:rFonts w:ascii="Times New Roman" w:hAnsi="Times New Roman"/>
                <w:b/>
              </w:rPr>
              <w:t>(s-a actualizat în PDSNT la subcapitolul fiecărui proiect</w:t>
            </w:r>
            <w:r w:rsidRPr="009138D9">
              <w:rPr>
                <w:rFonts w:ascii="Times New Roman" w:hAnsi="Times New Roman"/>
              </w:rPr>
              <w:t>).</w:t>
            </w:r>
          </w:p>
        </w:tc>
        <w:tc>
          <w:tcPr>
            <w:tcW w:w="2178" w:type="dxa"/>
            <w:gridSpan w:val="2"/>
            <w:tcBorders>
              <w:top w:val="outset" w:sz="6" w:space="0" w:color="auto"/>
              <w:left w:val="outset" w:sz="6" w:space="0" w:color="auto"/>
              <w:bottom w:val="outset" w:sz="6" w:space="0" w:color="auto"/>
              <w:right w:val="outset" w:sz="6" w:space="0" w:color="auto"/>
            </w:tcBorders>
          </w:tcPr>
          <w:p w:rsidR="00937FC2" w:rsidRPr="009138D9" w:rsidRDefault="008D6572" w:rsidP="00AB19C4">
            <w:pPr>
              <w:spacing w:after="0" w:line="240" w:lineRule="auto"/>
              <w:jc w:val="both"/>
              <w:rPr>
                <w:rFonts w:ascii="Times New Roman" w:hAnsi="Times New Roman"/>
                <w:sz w:val="24"/>
                <w:szCs w:val="24"/>
              </w:rPr>
            </w:pPr>
            <w:r w:rsidRPr="009138D9">
              <w:rPr>
                <w:rFonts w:ascii="Times New Roman" w:hAnsi="Times New Roman"/>
                <w:sz w:val="24"/>
                <w:szCs w:val="24"/>
              </w:rPr>
              <w:t>s-a raspuns cerintei</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937FC2" w:rsidRPr="009138D9" w:rsidRDefault="00937FC2">
            <w:pPr>
              <w:spacing w:after="0" w:line="240" w:lineRule="auto"/>
              <w:jc w:val="both"/>
              <w:rPr>
                <w:rFonts w:ascii="Times New Roman" w:hAnsi="Times New Roman"/>
                <w:sz w:val="24"/>
                <w:szCs w:val="24"/>
              </w:rPr>
            </w:pPr>
            <w:r w:rsidRPr="009138D9">
              <w:rPr>
                <w:rFonts w:ascii="Times New Roman" w:hAnsi="Times New Roman"/>
                <w:sz w:val="24"/>
                <w:szCs w:val="24"/>
              </w:rPr>
              <w:t>3</w:t>
            </w:r>
            <w:r w:rsidR="001312DB" w:rsidRPr="009138D9">
              <w:rPr>
                <w:rFonts w:ascii="Times New Roman" w:hAnsi="Times New Roman"/>
                <w:sz w:val="24"/>
                <w:szCs w:val="24"/>
              </w:rPr>
              <w:t>.</w:t>
            </w:r>
          </w:p>
        </w:tc>
        <w:tc>
          <w:tcPr>
            <w:tcW w:w="6226" w:type="dxa"/>
            <w:tcBorders>
              <w:top w:val="outset" w:sz="6" w:space="0" w:color="auto"/>
              <w:left w:val="outset" w:sz="6" w:space="0" w:color="auto"/>
              <w:bottom w:val="outset" w:sz="6" w:space="0" w:color="auto"/>
              <w:right w:val="outset" w:sz="6" w:space="0" w:color="auto"/>
            </w:tcBorders>
          </w:tcPr>
          <w:p w:rsidR="00937FC2" w:rsidRPr="009138D9" w:rsidRDefault="00937FC2">
            <w:pPr>
              <w:spacing w:after="0" w:line="240" w:lineRule="auto"/>
              <w:contextualSpacing/>
              <w:jc w:val="both"/>
              <w:rPr>
                <w:rFonts w:ascii="Times New Roman" w:hAnsi="Times New Roman"/>
              </w:rPr>
            </w:pPr>
            <w:r w:rsidRPr="009138D9">
              <w:rPr>
                <w:rFonts w:ascii="Times New Roman" w:hAnsi="Times New Roman"/>
              </w:rPr>
              <w:t>Susținem necesitatea ca activitățile de dezvoltare să ia în considerare nevoia acordării accesului liber și nerestricționat la întregul sistem de transport în vederea conformării cu regulamentele europene, incluzând și conductele a căror capacitate a fost contractată pe termen lung. Planurile de dezvoltare ar trebui sa prevadă interconectarea fizică a acestor conducte cu sistemul de transport, pentru ca OTS să poată asigura accesul terților începând cu momentul în care contractele pe termen lung vor expira.</w:t>
            </w:r>
          </w:p>
        </w:tc>
        <w:tc>
          <w:tcPr>
            <w:tcW w:w="5489" w:type="dxa"/>
            <w:tcBorders>
              <w:top w:val="outset" w:sz="6" w:space="0" w:color="auto"/>
              <w:left w:val="outset" w:sz="6" w:space="0" w:color="auto"/>
              <w:bottom w:val="outset" w:sz="6" w:space="0" w:color="auto"/>
              <w:right w:val="outset" w:sz="6" w:space="0" w:color="auto"/>
            </w:tcBorders>
          </w:tcPr>
          <w:p w:rsidR="00937FC2" w:rsidRPr="009138D9" w:rsidRDefault="00937FC2" w:rsidP="00937FC2">
            <w:pPr>
              <w:spacing w:after="0" w:line="240" w:lineRule="auto"/>
              <w:jc w:val="both"/>
              <w:rPr>
                <w:rFonts w:ascii="Times New Roman" w:hAnsi="Times New Roman"/>
              </w:rPr>
            </w:pPr>
            <w:r w:rsidRPr="009138D9">
              <w:rPr>
                <w:rFonts w:ascii="Times New Roman" w:hAnsi="Times New Roman"/>
              </w:rPr>
              <w:t>Prin programul investițional s-a luat în considerare nevoia acordării accesului liber și nerestricționat la întregul sistem de transport în vederea conformării cu regulamentele europene.</w:t>
            </w:r>
          </w:p>
        </w:tc>
        <w:tc>
          <w:tcPr>
            <w:tcW w:w="2178" w:type="dxa"/>
            <w:gridSpan w:val="2"/>
            <w:tcBorders>
              <w:top w:val="outset" w:sz="6" w:space="0" w:color="auto"/>
              <w:left w:val="outset" w:sz="6" w:space="0" w:color="auto"/>
              <w:bottom w:val="outset" w:sz="6" w:space="0" w:color="auto"/>
              <w:right w:val="outset" w:sz="6" w:space="0" w:color="auto"/>
            </w:tcBorders>
          </w:tcPr>
          <w:p w:rsidR="00937FC2" w:rsidRPr="009138D9" w:rsidRDefault="008D6572" w:rsidP="00686DD5">
            <w:pPr>
              <w:spacing w:after="0" w:line="240" w:lineRule="auto"/>
              <w:jc w:val="both"/>
              <w:rPr>
                <w:rFonts w:ascii="Times New Roman" w:hAnsi="Times New Roman"/>
                <w:sz w:val="24"/>
                <w:szCs w:val="24"/>
              </w:rPr>
            </w:pPr>
            <w:r w:rsidRPr="009138D9">
              <w:rPr>
                <w:rFonts w:ascii="Times New Roman" w:hAnsi="Times New Roman"/>
                <w:sz w:val="24"/>
                <w:szCs w:val="24"/>
              </w:rPr>
              <w:t>s-a raspuns cerintei</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937FC2" w:rsidRPr="009138D9" w:rsidRDefault="001312DB">
            <w:pPr>
              <w:spacing w:after="0" w:line="240" w:lineRule="auto"/>
              <w:jc w:val="both"/>
              <w:rPr>
                <w:rFonts w:ascii="Times New Roman" w:hAnsi="Times New Roman"/>
                <w:sz w:val="24"/>
                <w:szCs w:val="24"/>
              </w:rPr>
            </w:pPr>
            <w:r w:rsidRPr="009138D9">
              <w:rPr>
                <w:rFonts w:ascii="Times New Roman" w:hAnsi="Times New Roman"/>
                <w:sz w:val="24"/>
                <w:szCs w:val="24"/>
              </w:rPr>
              <w:t>4.</w:t>
            </w:r>
          </w:p>
        </w:tc>
        <w:tc>
          <w:tcPr>
            <w:tcW w:w="6226" w:type="dxa"/>
            <w:tcBorders>
              <w:top w:val="outset" w:sz="6" w:space="0" w:color="auto"/>
              <w:left w:val="outset" w:sz="6" w:space="0" w:color="auto"/>
              <w:bottom w:val="outset" w:sz="6" w:space="0" w:color="auto"/>
              <w:right w:val="outset" w:sz="6" w:space="0" w:color="auto"/>
            </w:tcBorders>
          </w:tcPr>
          <w:p w:rsidR="00937FC2" w:rsidRPr="009138D9" w:rsidRDefault="001312DB">
            <w:pPr>
              <w:spacing w:after="0" w:line="240" w:lineRule="auto"/>
              <w:contextualSpacing/>
              <w:jc w:val="both"/>
              <w:rPr>
                <w:rFonts w:ascii="Times New Roman" w:hAnsi="Times New Roman"/>
              </w:rPr>
            </w:pPr>
            <w:r w:rsidRPr="009138D9">
              <w:rPr>
                <w:rFonts w:ascii="Times New Roman" w:hAnsi="Times New Roman"/>
              </w:rPr>
              <w:t xml:space="preserve">Având în vedere calendarul de implementare al tuturor proiectelor propuse apreciem necesar ca PDSNT să includă suplimentar valorii </w:t>
            </w:r>
            <w:r w:rsidRPr="009138D9">
              <w:rPr>
                <w:rFonts w:ascii="Times New Roman" w:hAnsi="Times New Roman"/>
              </w:rPr>
              <w:lastRenderedPageBreak/>
              <w:t>estimate a investiției pentru fiecare proiect și raportului general surse proprii/surse atrase și o descriere a (i) impactului estimat al tarifelor și a (ii) surselor de finanțare avute în vedere de OTS pentru fiecare din aceste proiecte. Asemenea date sunt extrem de importante din punct de vedere a</w:t>
            </w:r>
            <w:r w:rsidR="00170214" w:rsidRPr="009138D9">
              <w:rPr>
                <w:rFonts w:ascii="Times New Roman" w:hAnsi="Times New Roman"/>
              </w:rPr>
              <w:t>l</w:t>
            </w:r>
            <w:r w:rsidRPr="009138D9">
              <w:rPr>
                <w:rFonts w:ascii="Times New Roman" w:hAnsi="Times New Roman"/>
              </w:rPr>
              <w:t xml:space="preserve"> transparenței și atenției publicului.</w:t>
            </w:r>
          </w:p>
        </w:tc>
        <w:tc>
          <w:tcPr>
            <w:tcW w:w="5489" w:type="dxa"/>
            <w:tcBorders>
              <w:top w:val="outset" w:sz="6" w:space="0" w:color="auto"/>
              <w:left w:val="outset" w:sz="6" w:space="0" w:color="auto"/>
              <w:bottom w:val="outset" w:sz="6" w:space="0" w:color="auto"/>
              <w:right w:val="outset" w:sz="6" w:space="0" w:color="auto"/>
            </w:tcBorders>
          </w:tcPr>
          <w:p w:rsidR="001312DB" w:rsidRPr="009138D9" w:rsidRDefault="001312DB" w:rsidP="001312DB">
            <w:pPr>
              <w:spacing w:after="0" w:line="240" w:lineRule="auto"/>
              <w:jc w:val="both"/>
              <w:rPr>
                <w:rFonts w:ascii="Times New Roman" w:hAnsi="Times New Roman"/>
              </w:rPr>
            </w:pPr>
            <w:r w:rsidRPr="009138D9">
              <w:rPr>
                <w:rFonts w:ascii="Times New Roman" w:hAnsi="Times New Roman"/>
              </w:rPr>
              <w:lastRenderedPageBreak/>
              <w:t>În PDSNT sunt cuprinse valori totale estimate ale proiectelor.</w:t>
            </w:r>
          </w:p>
          <w:p w:rsidR="001312DB" w:rsidRPr="009138D9" w:rsidRDefault="001312DB" w:rsidP="001312DB">
            <w:pPr>
              <w:spacing w:after="0" w:line="240" w:lineRule="auto"/>
              <w:jc w:val="both"/>
              <w:rPr>
                <w:rFonts w:ascii="Times New Roman" w:hAnsi="Times New Roman"/>
                <w:b/>
              </w:rPr>
            </w:pPr>
            <w:r w:rsidRPr="009138D9">
              <w:rPr>
                <w:rFonts w:ascii="Times New Roman" w:hAnsi="Times New Roman"/>
                <w:b/>
              </w:rPr>
              <w:lastRenderedPageBreak/>
              <w:t>Sursele de finanțare avute în vedere pentru realizarea proiectelor din PDSNT sunt precizate în subcapitolul 9.6.</w:t>
            </w:r>
          </w:p>
          <w:p w:rsidR="001312DB" w:rsidRPr="009138D9" w:rsidRDefault="001312DB" w:rsidP="001312DB">
            <w:pPr>
              <w:spacing w:after="0" w:line="240" w:lineRule="auto"/>
              <w:jc w:val="both"/>
              <w:rPr>
                <w:rFonts w:ascii="Times New Roman" w:hAnsi="Times New Roman"/>
              </w:rPr>
            </w:pPr>
            <w:r w:rsidRPr="009138D9">
              <w:rPr>
                <w:rFonts w:ascii="Times New Roman" w:hAnsi="Times New Roman"/>
              </w:rPr>
              <w:t xml:space="preserve">În conformitate cu prevederile metodologiei de stabilire a venitului reglementat, a venitului total și a tarifelor reglementate aprobată prin Ordinul ANRE nr.32/2014 cu modificările și completările ulterioare, Transgaz a publicat Modelul de estimare a posibilei evoluții a tarifelor reglementate de transport al gazelor naturale, model care  se poate utiliza accesând link-ul </w:t>
            </w:r>
          </w:p>
          <w:p w:rsidR="00937FC2" w:rsidRPr="009138D9" w:rsidRDefault="001312DB" w:rsidP="001312DB">
            <w:pPr>
              <w:spacing w:after="0" w:line="240" w:lineRule="auto"/>
              <w:jc w:val="both"/>
              <w:rPr>
                <w:rFonts w:ascii="Times New Roman" w:hAnsi="Times New Roman"/>
              </w:rPr>
            </w:pPr>
            <w:r w:rsidRPr="009138D9">
              <w:rPr>
                <w:rFonts w:ascii="Times New Roman" w:hAnsi="Times New Roman"/>
              </w:rPr>
              <w:t>http://www.transgaz.ro/sites/default/files/Downloads/punctul.5-model_simplificat_estimare_tarife_transport_2017_2018.xlsx</w:t>
            </w:r>
          </w:p>
        </w:tc>
        <w:tc>
          <w:tcPr>
            <w:tcW w:w="2178" w:type="dxa"/>
            <w:gridSpan w:val="2"/>
            <w:tcBorders>
              <w:top w:val="outset" w:sz="6" w:space="0" w:color="auto"/>
              <w:left w:val="outset" w:sz="6" w:space="0" w:color="auto"/>
              <w:bottom w:val="outset" w:sz="6" w:space="0" w:color="auto"/>
              <w:right w:val="outset" w:sz="6" w:space="0" w:color="auto"/>
            </w:tcBorders>
          </w:tcPr>
          <w:p w:rsidR="00267444" w:rsidRPr="009138D9" w:rsidRDefault="008D6572" w:rsidP="00AB19C4">
            <w:pPr>
              <w:spacing w:after="0" w:line="240" w:lineRule="auto"/>
              <w:jc w:val="both"/>
              <w:rPr>
                <w:rFonts w:ascii="Times New Roman" w:hAnsi="Times New Roman"/>
                <w:sz w:val="24"/>
                <w:szCs w:val="24"/>
              </w:rPr>
            </w:pPr>
            <w:r w:rsidRPr="009138D9">
              <w:rPr>
                <w:rFonts w:ascii="Times New Roman" w:hAnsi="Times New Roman"/>
                <w:sz w:val="24"/>
                <w:szCs w:val="24"/>
              </w:rPr>
              <w:lastRenderedPageBreak/>
              <w:t xml:space="preserve">s-a raspuns cerintei </w:t>
            </w:r>
          </w:p>
        </w:tc>
      </w:tr>
      <w:tr w:rsidR="009138D9" w:rsidRPr="009138D9" w:rsidTr="001312DB">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1312DB" w:rsidRPr="009138D9" w:rsidRDefault="001312DB" w:rsidP="00AB19C4">
            <w:pPr>
              <w:spacing w:after="0" w:line="240" w:lineRule="auto"/>
              <w:jc w:val="both"/>
              <w:rPr>
                <w:rFonts w:ascii="Times New Roman" w:hAnsi="Times New Roman"/>
              </w:rPr>
            </w:pPr>
            <w:r w:rsidRPr="009138D9">
              <w:rPr>
                <w:rFonts w:ascii="Times New Roman" w:hAnsi="Times New Roman"/>
                <w:b/>
                <w:i/>
              </w:rPr>
              <w:t>Propuneri specifice:</w:t>
            </w:r>
          </w:p>
        </w:tc>
      </w:tr>
      <w:tr w:rsidR="009138D9" w:rsidRPr="009138D9" w:rsidTr="001312DB">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1312DB" w:rsidRPr="009138D9" w:rsidRDefault="001312DB" w:rsidP="00AB19C4">
            <w:pPr>
              <w:spacing w:after="0" w:line="240" w:lineRule="auto"/>
              <w:jc w:val="both"/>
              <w:rPr>
                <w:rFonts w:ascii="Times New Roman" w:hAnsi="Times New Roman"/>
              </w:rPr>
            </w:pPr>
            <w:r w:rsidRPr="009138D9">
              <w:rPr>
                <w:rFonts w:ascii="Times New Roman" w:hAnsi="Times New Roman"/>
                <w:b/>
                <w:i/>
              </w:rPr>
              <w:t>Profilul companiei – subcapitolul 2.1</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1312DB" w:rsidRPr="009138D9" w:rsidRDefault="001312DB">
            <w:pPr>
              <w:spacing w:after="0" w:line="240" w:lineRule="auto"/>
              <w:jc w:val="both"/>
              <w:rPr>
                <w:rFonts w:ascii="Times New Roman" w:hAnsi="Times New Roman"/>
                <w:sz w:val="24"/>
                <w:szCs w:val="24"/>
              </w:rPr>
            </w:pPr>
            <w:r w:rsidRPr="009138D9">
              <w:rPr>
                <w:rFonts w:ascii="Times New Roman" w:hAnsi="Times New Roman"/>
                <w:sz w:val="24"/>
                <w:szCs w:val="24"/>
              </w:rPr>
              <w:t>5.</w:t>
            </w:r>
          </w:p>
        </w:tc>
        <w:tc>
          <w:tcPr>
            <w:tcW w:w="6226" w:type="dxa"/>
            <w:tcBorders>
              <w:top w:val="outset" w:sz="6" w:space="0" w:color="auto"/>
              <w:left w:val="outset" w:sz="6" w:space="0" w:color="auto"/>
              <w:bottom w:val="outset" w:sz="6" w:space="0" w:color="auto"/>
              <w:right w:val="outset" w:sz="6" w:space="0" w:color="auto"/>
            </w:tcBorders>
          </w:tcPr>
          <w:p w:rsidR="001312DB" w:rsidRPr="009138D9" w:rsidRDefault="001312DB">
            <w:pPr>
              <w:spacing w:after="0" w:line="240" w:lineRule="auto"/>
              <w:contextualSpacing/>
              <w:jc w:val="both"/>
              <w:rPr>
                <w:rFonts w:ascii="Times New Roman" w:hAnsi="Times New Roman"/>
              </w:rPr>
            </w:pPr>
            <w:r w:rsidRPr="009138D9">
              <w:rPr>
                <w:rFonts w:ascii="Times New Roman" w:hAnsi="Times New Roman"/>
              </w:rPr>
              <w:t>Referitor la</w:t>
            </w:r>
            <w:r w:rsidRPr="009138D9">
              <w:rPr>
                <w:rFonts w:ascii="Times New Roman" w:hAnsi="Times New Roman"/>
                <w:b/>
                <w:i/>
              </w:rPr>
              <w:t xml:space="preserve"> </w:t>
            </w:r>
            <w:r w:rsidRPr="009138D9">
              <w:rPr>
                <w:rFonts w:ascii="Times New Roman" w:hAnsi="Times New Roman"/>
              </w:rPr>
              <w:t xml:space="preserve">prevederile de la pag. 7-Transport internațional gaze naturale, </w:t>
            </w:r>
            <w:r w:rsidRPr="009138D9">
              <w:rPr>
                <w:rFonts w:ascii="Times New Roman" w:hAnsi="Times New Roman"/>
                <w:b/>
                <w:i/>
              </w:rPr>
              <w:t>Subcapitolul 2.1</w:t>
            </w:r>
            <w:r w:rsidRPr="009138D9">
              <w:rPr>
                <w:rFonts w:ascii="Times New Roman" w:hAnsi="Times New Roman"/>
              </w:rPr>
              <w:t xml:space="preserve"> -</w:t>
            </w:r>
            <w:r w:rsidRPr="009138D9">
              <w:rPr>
                <w:rFonts w:ascii="Times New Roman" w:hAnsi="Times New Roman"/>
                <w:i/>
              </w:rPr>
              <w:t>Activitatea societăţii</w:t>
            </w:r>
            <w:r w:rsidRPr="009138D9">
              <w:rPr>
                <w:rFonts w:ascii="Times New Roman" w:hAnsi="Times New Roman"/>
              </w:rPr>
              <w:t>, OMV Petrom propune precizarea clară privind momentul începând cu care reglementările privind accesul și tarifarea se vor aplica unitar pentru conducta de transport DN1000 Isaccea-Negru Vodă T1 și pentru restul sistemului de transport apreciem necesară corelarea informațiilor referitoare la capacitatea conductei DN1200 T3 cuprinse în PDSNT (9,7 BSm</w:t>
            </w:r>
            <w:r w:rsidRPr="009138D9">
              <w:rPr>
                <w:rFonts w:ascii="Times New Roman" w:hAnsi="Times New Roman"/>
                <w:vertAlign w:val="superscript"/>
              </w:rPr>
              <w:t>3</w:t>
            </w:r>
            <w:r w:rsidRPr="009138D9">
              <w:rPr>
                <w:rFonts w:ascii="Times New Roman" w:hAnsi="Times New Roman"/>
              </w:rPr>
              <w:t>/y) cu acelea publicate pe pagina de web a SNTGN Transgaz (</w:t>
            </w:r>
            <w:hyperlink r:id="rId8" w:history="1">
              <w:r w:rsidRPr="009138D9">
                <w:rPr>
                  <w:rFonts w:ascii="Times New Roman" w:hAnsi="Times New Roman"/>
                  <w:u w:val="single"/>
                </w:rPr>
                <w:t>http://transgaz.ro/capacitatea-tehnica-rezervata-%C5%9Fi-disponibila-pe-10-ani</w:t>
              </w:r>
            </w:hyperlink>
            <w:r w:rsidRPr="009138D9">
              <w:rPr>
                <w:rFonts w:ascii="Times New Roman" w:hAnsi="Times New Roman"/>
              </w:rPr>
              <w:t>) respectiv 23,4 MSm</w:t>
            </w:r>
            <w:r w:rsidRPr="009138D9">
              <w:rPr>
                <w:rFonts w:ascii="Times New Roman" w:hAnsi="Times New Roman"/>
                <w:vertAlign w:val="superscript"/>
              </w:rPr>
              <w:t>3</w:t>
            </w:r>
            <w:r w:rsidRPr="009138D9">
              <w:rPr>
                <w:rFonts w:ascii="Times New Roman" w:hAnsi="Times New Roman"/>
              </w:rPr>
              <w:t>/d~8,6 BSm</w:t>
            </w:r>
            <w:r w:rsidRPr="009138D9">
              <w:rPr>
                <w:rFonts w:ascii="Times New Roman" w:hAnsi="Times New Roman"/>
                <w:vertAlign w:val="superscript"/>
              </w:rPr>
              <w:t>3</w:t>
            </w:r>
            <w:r w:rsidRPr="009138D9">
              <w:rPr>
                <w:rFonts w:ascii="Times New Roman" w:hAnsi="Times New Roman"/>
              </w:rPr>
              <w:t>/y</w:t>
            </w:r>
          </w:p>
        </w:tc>
        <w:tc>
          <w:tcPr>
            <w:tcW w:w="5630" w:type="dxa"/>
            <w:gridSpan w:val="2"/>
            <w:tcBorders>
              <w:top w:val="outset" w:sz="6" w:space="0" w:color="auto"/>
              <w:left w:val="outset" w:sz="6" w:space="0" w:color="auto"/>
              <w:bottom w:val="outset" w:sz="6" w:space="0" w:color="auto"/>
              <w:right w:val="outset" w:sz="6" w:space="0" w:color="auto"/>
            </w:tcBorders>
          </w:tcPr>
          <w:p w:rsidR="001312DB" w:rsidRPr="009138D9" w:rsidRDefault="001312DB" w:rsidP="001312DB">
            <w:pPr>
              <w:spacing w:after="0" w:line="240" w:lineRule="auto"/>
              <w:jc w:val="both"/>
              <w:rPr>
                <w:rFonts w:ascii="Times New Roman" w:hAnsi="Times New Roman"/>
              </w:rPr>
            </w:pPr>
            <w:r w:rsidRPr="009138D9">
              <w:rPr>
                <w:rFonts w:ascii="Times New Roman" w:hAnsi="Times New Roman"/>
              </w:rPr>
              <w:t>Aplicarea pe conducta de transport T1 a reglementărilor privind accesul şi tarifarea valabile pentru SNT se va face din momentul în care se realizează proiectul de interconectare a conductei de transport T1 cu SNT.</w:t>
            </w:r>
          </w:p>
          <w:p w:rsidR="001312DB" w:rsidRPr="009138D9" w:rsidRDefault="001312DB" w:rsidP="001312DB">
            <w:pPr>
              <w:spacing w:after="0" w:line="240" w:lineRule="auto"/>
              <w:jc w:val="both"/>
              <w:rPr>
                <w:rFonts w:ascii="Times New Roman" w:hAnsi="Times New Roman"/>
              </w:rPr>
            </w:pPr>
          </w:p>
          <w:p w:rsidR="001312DB" w:rsidRPr="009138D9" w:rsidRDefault="001312DB" w:rsidP="001312DB">
            <w:pPr>
              <w:spacing w:after="0" w:line="240" w:lineRule="auto"/>
              <w:jc w:val="both"/>
              <w:rPr>
                <w:rFonts w:ascii="Times New Roman" w:hAnsi="Times New Roman"/>
              </w:rPr>
            </w:pPr>
            <w:r w:rsidRPr="009138D9">
              <w:rPr>
                <w:rFonts w:ascii="Times New Roman" w:hAnsi="Times New Roman"/>
                <w:b/>
              </w:rPr>
              <w:t>Considerăm că nu este necesară corelarea capacităților pentru conducta T3, deoare</w:t>
            </w:r>
            <w:r w:rsidRPr="009138D9">
              <w:rPr>
                <w:rFonts w:ascii="Times New Roman" w:hAnsi="Times New Roman"/>
              </w:rPr>
              <w:t>ce în PDSNT s-a menționat capacitatea nominală (9,7 BSm</w:t>
            </w:r>
            <w:r w:rsidRPr="009138D9">
              <w:rPr>
                <w:rFonts w:ascii="Times New Roman" w:hAnsi="Times New Roman"/>
                <w:vertAlign w:val="superscript"/>
              </w:rPr>
              <w:t>3</w:t>
            </w:r>
            <w:r w:rsidRPr="009138D9">
              <w:rPr>
                <w:rFonts w:ascii="Times New Roman" w:hAnsi="Times New Roman"/>
              </w:rPr>
              <w:t xml:space="preserve">/y) a conductei de transport gaze naturale T3, care este rezervată conform contractului istoric în derulare la 8,7 mld. Smc/an. </w:t>
            </w:r>
          </w:p>
          <w:p w:rsidR="001312DB" w:rsidRPr="009138D9" w:rsidRDefault="001312DB" w:rsidP="001312DB">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1312DB" w:rsidRPr="009138D9" w:rsidRDefault="008D6572" w:rsidP="00AB19C4">
            <w:pPr>
              <w:spacing w:after="0" w:line="240" w:lineRule="auto"/>
              <w:jc w:val="both"/>
              <w:rPr>
                <w:rFonts w:ascii="Times New Roman" w:hAnsi="Times New Roman"/>
              </w:rPr>
            </w:pPr>
            <w:r w:rsidRPr="009138D9">
              <w:rPr>
                <w:rFonts w:ascii="Times New Roman" w:hAnsi="Times New Roman"/>
                <w:sz w:val="24"/>
                <w:szCs w:val="24"/>
              </w:rPr>
              <w:t>s-a raspuns cerintei</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C30F96" w:rsidRPr="009138D9" w:rsidRDefault="00C30F96">
            <w:pPr>
              <w:spacing w:after="0" w:line="240" w:lineRule="auto"/>
              <w:jc w:val="both"/>
              <w:rPr>
                <w:rFonts w:ascii="Times New Roman" w:hAnsi="Times New Roman"/>
                <w:sz w:val="24"/>
                <w:szCs w:val="24"/>
              </w:rPr>
            </w:pPr>
            <w:r w:rsidRPr="009138D9">
              <w:rPr>
                <w:rFonts w:ascii="Times New Roman" w:hAnsi="Times New Roman"/>
                <w:sz w:val="24"/>
                <w:szCs w:val="24"/>
              </w:rPr>
              <w:t>6.</w:t>
            </w:r>
          </w:p>
        </w:tc>
        <w:tc>
          <w:tcPr>
            <w:tcW w:w="6226" w:type="dxa"/>
            <w:tcBorders>
              <w:top w:val="outset" w:sz="6" w:space="0" w:color="auto"/>
              <w:left w:val="outset" w:sz="6" w:space="0" w:color="auto"/>
              <w:bottom w:val="outset" w:sz="6" w:space="0" w:color="auto"/>
              <w:right w:val="outset" w:sz="6" w:space="0" w:color="auto"/>
            </w:tcBorders>
          </w:tcPr>
          <w:p w:rsidR="00C30F96" w:rsidRPr="009138D9" w:rsidRDefault="00C30F96">
            <w:pPr>
              <w:spacing w:after="0" w:line="240" w:lineRule="auto"/>
              <w:contextualSpacing/>
              <w:jc w:val="both"/>
              <w:rPr>
                <w:rFonts w:ascii="Times New Roman" w:hAnsi="Times New Roman"/>
              </w:rPr>
            </w:pPr>
            <w:r w:rsidRPr="009138D9">
              <w:rPr>
                <w:rFonts w:ascii="Times New Roman" w:hAnsi="Times New Roman"/>
              </w:rPr>
              <w:t xml:space="preserve">Conform aspectelor prevăzute în cadrul </w:t>
            </w:r>
            <w:r w:rsidRPr="009138D9">
              <w:rPr>
                <w:rFonts w:ascii="Times New Roman" w:hAnsi="Times New Roman"/>
                <w:b/>
                <w:i/>
              </w:rPr>
              <w:t>Capitolului 2</w:t>
            </w:r>
            <w:r w:rsidRPr="009138D9">
              <w:rPr>
                <w:rFonts w:ascii="Times New Roman" w:hAnsi="Times New Roman"/>
              </w:rPr>
              <w:t xml:space="preserve"> reglementări europene privind accesul terților nu sunt aplicate în cazul conductelor de transport T2 și T3 având în vedere că există contracte în vigoare pentru acestea. Propunem precizarea clară a duratei acestor contracte și respectiv a momentului începând cu care reglementările europene privind accesul terților vor fi aplicate.</w:t>
            </w:r>
          </w:p>
        </w:tc>
        <w:tc>
          <w:tcPr>
            <w:tcW w:w="5630" w:type="dxa"/>
            <w:gridSpan w:val="2"/>
            <w:tcBorders>
              <w:top w:val="outset" w:sz="6" w:space="0" w:color="auto"/>
              <w:left w:val="outset" w:sz="6" w:space="0" w:color="auto"/>
              <w:bottom w:val="outset" w:sz="6" w:space="0" w:color="auto"/>
              <w:right w:val="outset" w:sz="6" w:space="0" w:color="auto"/>
            </w:tcBorders>
          </w:tcPr>
          <w:p w:rsidR="00C30F96" w:rsidRPr="009138D9" w:rsidRDefault="00C30F96" w:rsidP="00C30F96">
            <w:pPr>
              <w:spacing w:after="0" w:line="240" w:lineRule="auto"/>
              <w:jc w:val="both"/>
              <w:rPr>
                <w:rFonts w:ascii="Times New Roman" w:hAnsi="Times New Roman"/>
              </w:rPr>
            </w:pPr>
            <w:r w:rsidRPr="009138D9">
              <w:rPr>
                <w:rFonts w:ascii="Times New Roman" w:hAnsi="Times New Roman"/>
              </w:rPr>
              <w:t>Reglementarea situației este condiționată de rezultatele discuţiilor cu partenerul contractual şi operatorii sistemelor de transport adiacente.</w:t>
            </w:r>
          </w:p>
          <w:p w:rsidR="00C30F96" w:rsidRPr="009138D9" w:rsidRDefault="00C30F96" w:rsidP="001312DB">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C30F96" w:rsidRPr="009138D9" w:rsidRDefault="008D6572" w:rsidP="00030EDF">
            <w:pPr>
              <w:spacing w:after="0" w:line="240" w:lineRule="auto"/>
              <w:jc w:val="both"/>
              <w:rPr>
                <w:rFonts w:ascii="Times New Roman" w:hAnsi="Times New Roman"/>
              </w:rPr>
            </w:pPr>
            <w:r w:rsidRPr="009138D9">
              <w:rPr>
                <w:rFonts w:ascii="Times New Roman" w:hAnsi="Times New Roman"/>
                <w:sz w:val="24"/>
                <w:szCs w:val="24"/>
              </w:rPr>
              <w:t>s-a raspuns cerintei</w:t>
            </w:r>
          </w:p>
        </w:tc>
      </w:tr>
      <w:tr w:rsidR="009138D9" w:rsidRPr="009138D9" w:rsidTr="00C340D6">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C340D6" w:rsidRPr="009138D9" w:rsidRDefault="00C340D6" w:rsidP="00AB19C4">
            <w:pPr>
              <w:spacing w:after="0" w:line="240" w:lineRule="auto"/>
              <w:jc w:val="both"/>
              <w:rPr>
                <w:rFonts w:ascii="Times New Roman" w:hAnsi="Times New Roman"/>
              </w:rPr>
            </w:pPr>
            <w:r w:rsidRPr="009138D9">
              <w:rPr>
                <w:rFonts w:ascii="Times New Roman" w:hAnsi="Times New Roman"/>
                <w:b/>
                <w:i/>
              </w:rPr>
              <w:lastRenderedPageBreak/>
              <w:t>Subcapitolul 7.1 - BRUA</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C340D6" w:rsidRPr="009138D9" w:rsidRDefault="00C340D6" w:rsidP="00C340D6">
            <w:pPr>
              <w:spacing w:after="0" w:line="240" w:lineRule="auto"/>
              <w:jc w:val="both"/>
              <w:rPr>
                <w:rFonts w:ascii="Times New Roman" w:hAnsi="Times New Roman"/>
                <w:sz w:val="24"/>
                <w:szCs w:val="24"/>
              </w:rPr>
            </w:pPr>
            <w:r w:rsidRPr="009138D9">
              <w:rPr>
                <w:rFonts w:ascii="Times New Roman" w:hAnsi="Times New Roman"/>
                <w:sz w:val="24"/>
                <w:szCs w:val="24"/>
              </w:rPr>
              <w:t>7.</w:t>
            </w:r>
          </w:p>
        </w:tc>
        <w:tc>
          <w:tcPr>
            <w:tcW w:w="6226" w:type="dxa"/>
            <w:tcBorders>
              <w:top w:val="outset" w:sz="6" w:space="0" w:color="auto"/>
              <w:left w:val="outset" w:sz="6" w:space="0" w:color="auto"/>
              <w:bottom w:val="outset" w:sz="6" w:space="0" w:color="auto"/>
              <w:right w:val="outset" w:sz="6" w:space="0" w:color="auto"/>
            </w:tcBorders>
          </w:tcPr>
          <w:p w:rsidR="00C340D6" w:rsidRPr="009138D9" w:rsidRDefault="00C340D6" w:rsidP="00C340D6">
            <w:pPr>
              <w:spacing w:after="0" w:line="240" w:lineRule="auto"/>
              <w:contextualSpacing/>
              <w:jc w:val="both"/>
              <w:rPr>
                <w:rFonts w:ascii="Times New Roman" w:hAnsi="Times New Roman"/>
              </w:rPr>
            </w:pPr>
            <w:r w:rsidRPr="009138D9">
              <w:rPr>
                <w:rFonts w:ascii="Times New Roman" w:hAnsi="Times New Roman"/>
              </w:rPr>
              <w:t xml:space="preserve">Conform </w:t>
            </w:r>
            <w:r w:rsidRPr="009138D9">
              <w:rPr>
                <w:rFonts w:ascii="Times New Roman" w:hAnsi="Times New Roman"/>
                <w:b/>
                <w:i/>
              </w:rPr>
              <w:t>Subcapitol 7.1</w:t>
            </w:r>
            <w:r w:rsidRPr="009138D9">
              <w:rPr>
                <w:rFonts w:ascii="Times New Roman" w:hAnsi="Times New Roman"/>
              </w:rPr>
              <w:t>-</w:t>
            </w:r>
            <w:r w:rsidRPr="009138D9">
              <w:rPr>
                <w:rFonts w:ascii="Times New Roman" w:hAnsi="Times New Roman"/>
                <w:i/>
              </w:rPr>
              <w:t>Dezvoltarea pe teritoriul României a Sistemului Naţional de Transport Gaze Naturale pe Coridorul Bulgaria–România–Ungaria–Austria</w:t>
            </w:r>
            <w:r w:rsidRPr="009138D9">
              <w:rPr>
                <w:rFonts w:ascii="Times New Roman" w:hAnsi="Times New Roman"/>
              </w:rPr>
              <w:t>, capacitatea de 1,5 mld Smc/an pentru direcția RO-BG va putea fi utilizată începând cu data prevăzută pentru finalizarea proiectului, respectiv luna decembrie 2019. Apreciem necesar să fie menționat că această capacitate este prevăzută pentru ambele părți ale punctului de interconectare având în vedere capacitățile limitate oferite în prezent în cazul PI Giurgiu-Ruse și, respectiv, capacitatea grupată oferită deja în cazul PI Mosonmagayarovar.</w:t>
            </w:r>
          </w:p>
        </w:tc>
        <w:tc>
          <w:tcPr>
            <w:tcW w:w="5630" w:type="dxa"/>
            <w:gridSpan w:val="2"/>
            <w:tcBorders>
              <w:top w:val="outset" w:sz="6" w:space="0" w:color="auto"/>
              <w:left w:val="outset" w:sz="6" w:space="0" w:color="auto"/>
              <w:bottom w:val="outset" w:sz="6" w:space="0" w:color="auto"/>
              <w:right w:val="outset" w:sz="6" w:space="0" w:color="auto"/>
            </w:tcBorders>
          </w:tcPr>
          <w:p w:rsidR="00C340D6" w:rsidRPr="009138D9" w:rsidRDefault="00C340D6" w:rsidP="00C340D6">
            <w:pPr>
              <w:spacing w:after="0" w:line="240" w:lineRule="auto"/>
              <w:jc w:val="both"/>
              <w:rPr>
                <w:rFonts w:ascii="Times New Roman" w:hAnsi="Times New Roman"/>
              </w:rPr>
            </w:pPr>
            <w:r w:rsidRPr="009138D9">
              <w:rPr>
                <w:rFonts w:ascii="Times New Roman" w:hAnsi="Times New Roman"/>
              </w:rPr>
              <w:t xml:space="preserve">Capacitatea tehnică rezultată în urma implementării proiectului BRUA Faza 1 va fi de 1,5 mld/Smc/an și este bidirecțională așa cum </w:t>
            </w:r>
            <w:r w:rsidRPr="009138D9">
              <w:rPr>
                <w:rFonts w:ascii="Times New Roman" w:hAnsi="Times New Roman"/>
                <w:b/>
              </w:rPr>
              <w:t>este precizat în PDSNT la pag.37.</w:t>
            </w:r>
          </w:p>
          <w:p w:rsidR="00C340D6" w:rsidRPr="009138D9" w:rsidRDefault="00C340D6" w:rsidP="00C340D6">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C340D6" w:rsidRPr="009138D9" w:rsidRDefault="008D6572" w:rsidP="00C340D6">
            <w:pPr>
              <w:spacing w:after="0" w:line="240" w:lineRule="auto"/>
              <w:jc w:val="both"/>
              <w:rPr>
                <w:rFonts w:ascii="Times New Roman" w:hAnsi="Times New Roman"/>
              </w:rPr>
            </w:pPr>
            <w:r w:rsidRPr="009138D9">
              <w:rPr>
                <w:rFonts w:ascii="Times New Roman" w:hAnsi="Times New Roman"/>
                <w:sz w:val="24"/>
                <w:szCs w:val="24"/>
              </w:rPr>
              <w:t>s-a raspuns cerintei</w:t>
            </w:r>
          </w:p>
        </w:tc>
      </w:tr>
      <w:tr w:rsidR="009138D9" w:rsidRPr="009138D9" w:rsidTr="00D80CF1">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D80CF1" w:rsidRPr="009138D9" w:rsidRDefault="00D80CF1" w:rsidP="00C340D6">
            <w:pPr>
              <w:spacing w:after="0" w:line="240" w:lineRule="auto"/>
              <w:jc w:val="both"/>
              <w:rPr>
                <w:rFonts w:ascii="Times New Roman" w:hAnsi="Times New Roman"/>
              </w:rPr>
            </w:pPr>
            <w:r w:rsidRPr="009138D9">
              <w:rPr>
                <w:rFonts w:ascii="Times New Roman" w:hAnsi="Times New Roman"/>
                <w:b/>
                <w:i/>
              </w:rPr>
              <w:t>Subcapitolul 7.2 – MN - Podișor</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0745E3" w:rsidRPr="009138D9" w:rsidRDefault="000745E3" w:rsidP="000745E3">
            <w:pPr>
              <w:spacing w:after="0" w:line="240" w:lineRule="auto"/>
              <w:jc w:val="both"/>
              <w:rPr>
                <w:rFonts w:ascii="Times New Roman" w:hAnsi="Times New Roman"/>
                <w:sz w:val="24"/>
                <w:szCs w:val="24"/>
              </w:rPr>
            </w:pPr>
            <w:r w:rsidRPr="009138D9">
              <w:rPr>
                <w:rFonts w:ascii="Times New Roman" w:hAnsi="Times New Roman"/>
                <w:sz w:val="24"/>
                <w:szCs w:val="24"/>
              </w:rPr>
              <w:t>8.</w:t>
            </w:r>
          </w:p>
        </w:tc>
        <w:tc>
          <w:tcPr>
            <w:tcW w:w="6226" w:type="dxa"/>
            <w:tcBorders>
              <w:top w:val="outset" w:sz="6" w:space="0" w:color="auto"/>
              <w:left w:val="outset" w:sz="6" w:space="0" w:color="auto"/>
              <w:bottom w:val="outset" w:sz="6" w:space="0" w:color="auto"/>
              <w:right w:val="outset" w:sz="6" w:space="0" w:color="auto"/>
            </w:tcBorders>
          </w:tcPr>
          <w:p w:rsidR="000745E3" w:rsidRPr="009138D9" w:rsidRDefault="000745E3" w:rsidP="000745E3">
            <w:pPr>
              <w:spacing w:after="0" w:line="240" w:lineRule="auto"/>
              <w:contextualSpacing/>
              <w:jc w:val="both"/>
              <w:rPr>
                <w:rFonts w:ascii="Times New Roman" w:hAnsi="Times New Roman"/>
              </w:rPr>
            </w:pPr>
            <w:r w:rsidRPr="009138D9">
              <w:rPr>
                <w:rFonts w:ascii="Times New Roman" w:hAnsi="Times New Roman"/>
              </w:rPr>
              <w:t xml:space="preserve">Referitor la </w:t>
            </w:r>
            <w:r w:rsidRPr="009138D9">
              <w:rPr>
                <w:rFonts w:ascii="Times New Roman" w:hAnsi="Times New Roman"/>
                <w:b/>
                <w:i/>
              </w:rPr>
              <w:t>Subcapitolul 7.2</w:t>
            </w:r>
            <w:r w:rsidRPr="009138D9">
              <w:rPr>
                <w:rFonts w:ascii="Times New Roman" w:hAnsi="Times New Roman"/>
              </w:rPr>
              <w:t>-</w:t>
            </w:r>
            <w:r w:rsidRPr="009138D9">
              <w:rPr>
                <w:rFonts w:ascii="Times New Roman" w:hAnsi="Times New Roman"/>
                <w:i/>
              </w:rPr>
              <w:t>Dezvoltarea pe teritoriul României a Coridorului Sudic de Transport pentru preluarea gazelor naturale de la ţărmul Mării Negre</w:t>
            </w:r>
            <w:r w:rsidRPr="009138D9">
              <w:rPr>
                <w:rFonts w:ascii="Times New Roman" w:hAnsi="Times New Roman"/>
              </w:rPr>
              <w:t>, pentru a crește gradul de interconectare a acestei conducte cu infrastructura de transport existentă, propunem ca pe lângă interconectarea cu conducta T1 să fie inclusă în acest proiect și interconectarea cu conductele T2 și T3. O astfel de abordare va ajuta toți participanții la piață să aibă posibilitatea integrării în cadrul pieței sudice europene, facilitând în același timp fluxurile de gaze naturale din și înspre Bulgaria.</w:t>
            </w:r>
          </w:p>
        </w:tc>
        <w:tc>
          <w:tcPr>
            <w:tcW w:w="5630" w:type="dxa"/>
            <w:gridSpan w:val="2"/>
            <w:tcBorders>
              <w:top w:val="outset" w:sz="6" w:space="0" w:color="auto"/>
              <w:left w:val="outset" w:sz="6" w:space="0" w:color="auto"/>
              <w:bottom w:val="outset" w:sz="6" w:space="0" w:color="auto"/>
              <w:right w:val="outset" w:sz="6" w:space="0" w:color="auto"/>
            </w:tcBorders>
          </w:tcPr>
          <w:p w:rsidR="000745E3" w:rsidRPr="009138D9" w:rsidRDefault="000745E3" w:rsidP="000745E3">
            <w:pPr>
              <w:spacing w:after="0" w:line="240" w:lineRule="auto"/>
              <w:jc w:val="both"/>
              <w:rPr>
                <w:rFonts w:ascii="Times New Roman" w:hAnsi="Times New Roman"/>
              </w:rPr>
            </w:pPr>
            <w:r w:rsidRPr="009138D9">
              <w:rPr>
                <w:rFonts w:ascii="Times New Roman" w:hAnsi="Times New Roman"/>
              </w:rPr>
              <w:t>Realizarea acestor interconectări se va avea în vedere atunci când condițiile contractuale vor permite acest lucru</w:t>
            </w:r>
          </w:p>
          <w:p w:rsidR="000745E3" w:rsidRPr="009138D9" w:rsidRDefault="000745E3" w:rsidP="000745E3">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0745E3" w:rsidRPr="009138D9" w:rsidRDefault="008D6572" w:rsidP="000745E3">
            <w:pPr>
              <w:spacing w:after="0" w:line="240" w:lineRule="auto"/>
              <w:jc w:val="both"/>
              <w:rPr>
                <w:rFonts w:ascii="Times New Roman" w:hAnsi="Times New Roman"/>
              </w:rPr>
            </w:pPr>
            <w:r w:rsidRPr="009138D9">
              <w:rPr>
                <w:rFonts w:ascii="Times New Roman" w:hAnsi="Times New Roman"/>
                <w:sz w:val="24"/>
                <w:szCs w:val="24"/>
              </w:rPr>
              <w:t>s-a raspuns cerintei</w:t>
            </w:r>
          </w:p>
        </w:tc>
      </w:tr>
      <w:tr w:rsidR="009138D9" w:rsidRPr="009138D9" w:rsidTr="009A1BD7">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9A1BD7" w:rsidRPr="009138D9" w:rsidRDefault="009A1BD7" w:rsidP="000745E3">
            <w:pPr>
              <w:spacing w:after="0" w:line="240" w:lineRule="auto"/>
              <w:jc w:val="both"/>
              <w:rPr>
                <w:rFonts w:ascii="Times New Roman" w:hAnsi="Times New Roman"/>
              </w:rPr>
            </w:pPr>
            <w:r w:rsidRPr="009138D9">
              <w:rPr>
                <w:rFonts w:ascii="Times New Roman" w:hAnsi="Times New Roman"/>
                <w:b/>
                <w:i/>
              </w:rPr>
              <w:t>Subcapitolul 7.3 – Interconectarea SNT cu T1</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9A1BD7" w:rsidRPr="009138D9" w:rsidRDefault="009A1BD7" w:rsidP="000745E3">
            <w:pPr>
              <w:spacing w:after="0" w:line="240" w:lineRule="auto"/>
              <w:jc w:val="both"/>
              <w:rPr>
                <w:rFonts w:ascii="Times New Roman" w:hAnsi="Times New Roman"/>
                <w:b/>
                <w:sz w:val="24"/>
                <w:szCs w:val="24"/>
              </w:rPr>
            </w:pPr>
            <w:r w:rsidRPr="009138D9">
              <w:rPr>
                <w:rFonts w:ascii="Times New Roman" w:hAnsi="Times New Roman"/>
                <w:b/>
                <w:sz w:val="24"/>
                <w:szCs w:val="24"/>
              </w:rPr>
              <w:t>9.</w:t>
            </w:r>
          </w:p>
        </w:tc>
        <w:tc>
          <w:tcPr>
            <w:tcW w:w="6226" w:type="dxa"/>
            <w:tcBorders>
              <w:top w:val="outset" w:sz="6" w:space="0" w:color="auto"/>
              <w:left w:val="outset" w:sz="6" w:space="0" w:color="auto"/>
              <w:bottom w:val="outset" w:sz="6" w:space="0" w:color="auto"/>
              <w:right w:val="outset" w:sz="6" w:space="0" w:color="auto"/>
            </w:tcBorders>
          </w:tcPr>
          <w:p w:rsidR="009A1BD7" w:rsidRPr="009138D9" w:rsidRDefault="009A1BD7" w:rsidP="000745E3">
            <w:pPr>
              <w:spacing w:after="0" w:line="240" w:lineRule="auto"/>
              <w:contextualSpacing/>
              <w:jc w:val="both"/>
              <w:rPr>
                <w:rFonts w:ascii="Times New Roman" w:hAnsi="Times New Roman"/>
              </w:rPr>
            </w:pPr>
            <w:r w:rsidRPr="009138D9">
              <w:rPr>
                <w:rFonts w:ascii="Times New Roman" w:hAnsi="Times New Roman"/>
              </w:rPr>
              <w:t xml:space="preserve">Referitor la </w:t>
            </w:r>
            <w:r w:rsidRPr="009138D9">
              <w:rPr>
                <w:rFonts w:ascii="Times New Roman" w:hAnsi="Times New Roman"/>
                <w:b/>
                <w:i/>
              </w:rPr>
              <w:t>Subcapitolul 7.3</w:t>
            </w:r>
            <w:r w:rsidRPr="009138D9">
              <w:rPr>
                <w:rFonts w:ascii="Times New Roman" w:hAnsi="Times New Roman"/>
              </w:rPr>
              <w:t>-</w:t>
            </w:r>
            <w:r w:rsidRPr="009138D9">
              <w:rPr>
                <w:rFonts w:ascii="Times New Roman" w:hAnsi="Times New Roman"/>
                <w:i/>
              </w:rPr>
              <w:t>Interconectarea sistemului naţional de transport gaze naturale cu conducta de transport internaţional gaze naturale T1 şi reverse flow Isaccea</w:t>
            </w:r>
            <w:r w:rsidRPr="009138D9">
              <w:rPr>
                <w:rFonts w:ascii="Times New Roman" w:hAnsi="Times New Roman"/>
              </w:rPr>
              <w:t>, propunem clarificarea în cadrul descrierii acestui proiect cu privire la direcția avută în vedere prin implementarea reverse-flow Isaccea, precum și precizarea capacității propuse în cadrul proiectului, respectiv a momentului în care acesta va fi disponibilă luând în considerare etapele de dezvoltare.</w:t>
            </w:r>
          </w:p>
        </w:tc>
        <w:tc>
          <w:tcPr>
            <w:tcW w:w="5630" w:type="dxa"/>
            <w:gridSpan w:val="2"/>
            <w:tcBorders>
              <w:top w:val="outset" w:sz="6" w:space="0" w:color="auto"/>
              <w:left w:val="outset" w:sz="6" w:space="0" w:color="auto"/>
              <w:bottom w:val="outset" w:sz="6" w:space="0" w:color="auto"/>
              <w:right w:val="outset" w:sz="6" w:space="0" w:color="auto"/>
            </w:tcBorders>
          </w:tcPr>
          <w:p w:rsidR="009A1BD7" w:rsidRPr="009138D9" w:rsidRDefault="009A1BD7" w:rsidP="009A1BD7">
            <w:pPr>
              <w:spacing w:after="0" w:line="240" w:lineRule="auto"/>
              <w:jc w:val="both"/>
              <w:rPr>
                <w:rFonts w:ascii="Times New Roman" w:hAnsi="Times New Roman"/>
              </w:rPr>
            </w:pPr>
            <w:r w:rsidRPr="009138D9">
              <w:rPr>
                <w:rFonts w:ascii="Times New Roman" w:hAnsi="Times New Roman"/>
              </w:rPr>
              <w:t xml:space="preserve">Descrierea proiectului </w:t>
            </w:r>
            <w:r w:rsidRPr="009138D9">
              <w:rPr>
                <w:rFonts w:ascii="Times New Roman" w:hAnsi="Times New Roman"/>
                <w:b/>
              </w:rPr>
              <w:t>(a se vedea  PDSNT</w:t>
            </w:r>
            <w:r w:rsidRPr="009138D9">
              <w:rPr>
                <w:rFonts w:ascii="Times New Roman" w:hAnsi="Times New Roman"/>
              </w:rPr>
              <w:t xml:space="preserve">, </w:t>
            </w:r>
            <w:r w:rsidRPr="009138D9">
              <w:rPr>
                <w:rFonts w:ascii="Times New Roman" w:hAnsi="Times New Roman"/>
                <w:b/>
              </w:rPr>
              <w:t>pag 42),</w:t>
            </w:r>
            <w:r w:rsidRPr="009138D9">
              <w:rPr>
                <w:rFonts w:ascii="Times New Roman" w:hAnsi="Times New Roman"/>
              </w:rPr>
              <w:t xml:space="preserve"> corespunde scopului acestuia de a asigura la Isaccea interconectarea dintre conducta de transport internațional T1 și conductele Sistemului Național de Transport Gaze Naturale. Direcția avută în vedere este România – Bulgaria. </w:t>
            </w:r>
          </w:p>
          <w:p w:rsidR="009A1BD7" w:rsidRPr="009138D9" w:rsidRDefault="009A1BD7" w:rsidP="009A1BD7">
            <w:pPr>
              <w:spacing w:after="0" w:line="240" w:lineRule="auto"/>
              <w:jc w:val="both"/>
              <w:rPr>
                <w:rFonts w:ascii="Times New Roman" w:hAnsi="Times New Roman"/>
              </w:rPr>
            </w:pPr>
            <w:r w:rsidRPr="009138D9">
              <w:rPr>
                <w:rFonts w:ascii="Times New Roman" w:hAnsi="Times New Roman"/>
              </w:rPr>
              <w:t xml:space="preserve">Proiectul nu dezvolta capacități suplimentare pe puncte de intrare/ieșire în SNT la Negru Vodă </w:t>
            </w:r>
            <w:r w:rsidRPr="009138D9">
              <w:rPr>
                <w:rFonts w:ascii="Times New Roman" w:hAnsi="Times New Roman"/>
                <w:b/>
              </w:rPr>
              <w:t>(s-a actualizat în PDSNT pag. 42).</w:t>
            </w:r>
          </w:p>
        </w:tc>
        <w:tc>
          <w:tcPr>
            <w:tcW w:w="2037" w:type="dxa"/>
            <w:tcBorders>
              <w:top w:val="outset" w:sz="6" w:space="0" w:color="auto"/>
              <w:left w:val="outset" w:sz="6" w:space="0" w:color="auto"/>
              <w:bottom w:val="outset" w:sz="6" w:space="0" w:color="auto"/>
              <w:right w:val="outset" w:sz="6" w:space="0" w:color="auto"/>
            </w:tcBorders>
          </w:tcPr>
          <w:p w:rsidR="009A1BD7" w:rsidRPr="009138D9" w:rsidRDefault="008D6572" w:rsidP="006F08A4">
            <w:pPr>
              <w:spacing w:after="0" w:line="240" w:lineRule="auto"/>
              <w:jc w:val="both"/>
              <w:rPr>
                <w:rFonts w:ascii="Times New Roman" w:hAnsi="Times New Roman"/>
              </w:rPr>
            </w:pPr>
            <w:r w:rsidRPr="009138D9">
              <w:rPr>
                <w:rFonts w:ascii="Times New Roman" w:hAnsi="Times New Roman"/>
                <w:sz w:val="24"/>
                <w:szCs w:val="24"/>
              </w:rPr>
              <w:t>s-a raspuns cerintei</w:t>
            </w:r>
          </w:p>
        </w:tc>
      </w:tr>
      <w:tr w:rsidR="009138D9" w:rsidRPr="009138D9" w:rsidTr="00675F14">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675F14" w:rsidRPr="009138D9" w:rsidRDefault="00485455" w:rsidP="00675F14">
            <w:pPr>
              <w:spacing w:after="0" w:line="240" w:lineRule="auto"/>
              <w:jc w:val="both"/>
              <w:rPr>
                <w:rFonts w:ascii="Times New Roman" w:hAnsi="Times New Roman"/>
              </w:rPr>
            </w:pPr>
            <w:r w:rsidRPr="009138D9">
              <w:rPr>
                <w:rFonts w:ascii="Times New Roman" w:hAnsi="Times New Roman"/>
                <w:b/>
                <w:i/>
              </w:rPr>
              <w:t>Subcapitolul 7.4 – Moldova și 7.9 – Interconectare Ucraina</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675F14" w:rsidRPr="009138D9" w:rsidRDefault="00485455" w:rsidP="000745E3">
            <w:pPr>
              <w:spacing w:after="0" w:line="240" w:lineRule="auto"/>
              <w:jc w:val="both"/>
              <w:rPr>
                <w:rFonts w:ascii="Times New Roman" w:hAnsi="Times New Roman"/>
                <w:b/>
                <w:sz w:val="24"/>
                <w:szCs w:val="24"/>
              </w:rPr>
            </w:pPr>
            <w:r w:rsidRPr="009138D9">
              <w:rPr>
                <w:rFonts w:ascii="Times New Roman" w:hAnsi="Times New Roman"/>
                <w:b/>
                <w:sz w:val="24"/>
                <w:szCs w:val="24"/>
              </w:rPr>
              <w:t>10.</w:t>
            </w:r>
          </w:p>
        </w:tc>
        <w:tc>
          <w:tcPr>
            <w:tcW w:w="6226" w:type="dxa"/>
            <w:tcBorders>
              <w:top w:val="outset" w:sz="6" w:space="0" w:color="auto"/>
              <w:left w:val="outset" w:sz="6" w:space="0" w:color="auto"/>
              <w:bottom w:val="outset" w:sz="6" w:space="0" w:color="auto"/>
              <w:right w:val="outset" w:sz="6" w:space="0" w:color="auto"/>
            </w:tcBorders>
          </w:tcPr>
          <w:p w:rsidR="00675F14" w:rsidRPr="009138D9" w:rsidRDefault="008D14E2" w:rsidP="000745E3">
            <w:pPr>
              <w:spacing w:after="0" w:line="240" w:lineRule="auto"/>
              <w:contextualSpacing/>
              <w:jc w:val="both"/>
              <w:rPr>
                <w:rFonts w:ascii="Times New Roman" w:hAnsi="Times New Roman"/>
              </w:rPr>
            </w:pPr>
            <w:r w:rsidRPr="009138D9">
              <w:rPr>
                <w:rFonts w:ascii="Times New Roman" w:hAnsi="Times New Roman"/>
              </w:rPr>
              <w:t xml:space="preserve">În cazul </w:t>
            </w:r>
            <w:r w:rsidRPr="009138D9">
              <w:rPr>
                <w:rFonts w:ascii="Times New Roman" w:hAnsi="Times New Roman"/>
                <w:b/>
              </w:rPr>
              <w:t>Subcapitolelor 7.4</w:t>
            </w:r>
            <w:r w:rsidRPr="009138D9">
              <w:rPr>
                <w:rFonts w:ascii="Times New Roman" w:hAnsi="Times New Roman"/>
              </w:rPr>
              <w:t>-</w:t>
            </w:r>
            <w:r w:rsidRPr="009138D9">
              <w:rPr>
                <w:rFonts w:ascii="Times New Roman" w:hAnsi="Times New Roman"/>
                <w:i/>
              </w:rPr>
              <w:t>Dezvoltări ale SNT în zona de Nord–</w:t>
            </w:r>
            <w:r w:rsidRPr="009138D9">
              <w:rPr>
                <w:rFonts w:ascii="Times New Roman" w:hAnsi="Times New Roman"/>
                <w:i/>
              </w:rPr>
              <w:lastRenderedPageBreak/>
              <w:t>Est a României în scopul îmbunătăţirii aprovizionării cu gaze naturale a zonei precum și a asigurării capacităţilor de transport spre/dinspre Republica Moldova</w:t>
            </w:r>
            <w:r w:rsidRPr="009138D9">
              <w:rPr>
                <w:rFonts w:ascii="Times New Roman" w:hAnsi="Times New Roman"/>
              </w:rPr>
              <w:t xml:space="preserve"> și </w:t>
            </w:r>
            <w:r w:rsidRPr="009138D9">
              <w:rPr>
                <w:rFonts w:ascii="Times New Roman" w:hAnsi="Times New Roman"/>
                <w:b/>
              </w:rPr>
              <w:t>7.9</w:t>
            </w:r>
            <w:r w:rsidRPr="009138D9">
              <w:rPr>
                <w:rFonts w:ascii="Times New Roman" w:hAnsi="Times New Roman"/>
              </w:rPr>
              <w:t>-</w:t>
            </w:r>
            <w:r w:rsidRPr="009138D9">
              <w:rPr>
                <w:rFonts w:ascii="Times New Roman" w:hAnsi="Times New Roman"/>
                <w:i/>
              </w:rPr>
              <w:t>Interconectarea sistemului național de transport gaze naturale cu sistemul de transport gaze naturale din Ucraina, pe direcția Gherăești–Siret–proiect nou,</w:t>
            </w:r>
            <w:r w:rsidRPr="009138D9">
              <w:rPr>
                <w:rFonts w:ascii="Times New Roman" w:hAnsi="Times New Roman"/>
              </w:rPr>
              <w:t xml:space="preserve"> propunem precizarea capacității prevăzut a fi dezvoltate în cadrul fiecăruia din aceste proiecte.</w:t>
            </w:r>
          </w:p>
        </w:tc>
        <w:tc>
          <w:tcPr>
            <w:tcW w:w="5630" w:type="dxa"/>
            <w:gridSpan w:val="2"/>
            <w:tcBorders>
              <w:top w:val="outset" w:sz="6" w:space="0" w:color="auto"/>
              <w:left w:val="outset" w:sz="6" w:space="0" w:color="auto"/>
              <w:bottom w:val="outset" w:sz="6" w:space="0" w:color="auto"/>
              <w:right w:val="outset" w:sz="6" w:space="0" w:color="auto"/>
            </w:tcBorders>
          </w:tcPr>
          <w:p w:rsidR="008D14E2" w:rsidRPr="009138D9" w:rsidRDefault="008D14E2" w:rsidP="008D14E2">
            <w:pPr>
              <w:spacing w:after="0" w:line="240" w:lineRule="auto"/>
              <w:jc w:val="both"/>
              <w:rPr>
                <w:rFonts w:ascii="Times New Roman" w:hAnsi="Times New Roman"/>
              </w:rPr>
            </w:pPr>
            <w:r w:rsidRPr="009138D9">
              <w:rPr>
                <w:rFonts w:ascii="Times New Roman" w:hAnsi="Times New Roman"/>
              </w:rPr>
              <w:lastRenderedPageBreak/>
              <w:t xml:space="preserve">Pentru proiectul de la  subcapitolul </w:t>
            </w:r>
            <w:r w:rsidRPr="009138D9">
              <w:rPr>
                <w:rFonts w:ascii="Times New Roman" w:hAnsi="Times New Roman"/>
                <w:i/>
              </w:rPr>
              <w:t xml:space="preserve">7.4 -Dezvoltări ale SNT </w:t>
            </w:r>
            <w:r w:rsidRPr="009138D9">
              <w:rPr>
                <w:rFonts w:ascii="Times New Roman" w:hAnsi="Times New Roman"/>
                <w:i/>
              </w:rPr>
              <w:lastRenderedPageBreak/>
              <w:t>în zona de Nord–Est a României în scopul îmbunătățirii aprovizionării cu gaze naturale a zonei precum și a asigurării capacităților de transport spre/dinspre Republica Moldova</w:t>
            </w:r>
            <w:r w:rsidRPr="009138D9">
              <w:rPr>
                <w:rFonts w:ascii="Times New Roman" w:hAnsi="Times New Roman"/>
              </w:rPr>
              <w:t xml:space="preserve">, s-a prevăzut dezvoltarea unei capacități de transport care sa asigure funcționarea la capacitate maximă de 1,5 mld mc/an a interconectării existente dintre România și Rep. Moldova </w:t>
            </w:r>
            <w:r w:rsidRPr="009138D9">
              <w:rPr>
                <w:rFonts w:ascii="Times New Roman" w:hAnsi="Times New Roman"/>
                <w:b/>
              </w:rPr>
              <w:t>(a se vedea PDSNT, pag 45)</w:t>
            </w:r>
          </w:p>
          <w:p w:rsidR="008D14E2" w:rsidRPr="009138D9" w:rsidRDefault="008D14E2" w:rsidP="008D14E2">
            <w:pPr>
              <w:spacing w:after="0" w:line="240" w:lineRule="auto"/>
              <w:jc w:val="both"/>
              <w:rPr>
                <w:rFonts w:ascii="Times New Roman" w:hAnsi="Times New Roman"/>
              </w:rPr>
            </w:pPr>
          </w:p>
          <w:p w:rsidR="00675F14" w:rsidRPr="009138D9" w:rsidRDefault="008D14E2" w:rsidP="008D14E2">
            <w:pPr>
              <w:spacing w:after="0" w:line="240" w:lineRule="auto"/>
              <w:jc w:val="both"/>
              <w:rPr>
                <w:rFonts w:ascii="Times New Roman" w:hAnsi="Times New Roman"/>
              </w:rPr>
            </w:pPr>
            <w:r w:rsidRPr="009138D9">
              <w:rPr>
                <w:rFonts w:ascii="Times New Roman" w:hAnsi="Times New Roman"/>
              </w:rPr>
              <w:t xml:space="preserve">Proiectul de la subcapitolul </w:t>
            </w:r>
            <w:r w:rsidRPr="009138D9">
              <w:rPr>
                <w:rFonts w:ascii="Times New Roman" w:hAnsi="Times New Roman"/>
                <w:i/>
              </w:rPr>
              <w:t xml:space="preserve">7.9-Interconectarea sistemului național de transport gaze naturale cu sistemul de transport gaze naturale din Ucraina, pe direcția Gherăești–Siret–proiect nou </w:t>
            </w:r>
            <w:r w:rsidRPr="009138D9">
              <w:rPr>
                <w:rFonts w:ascii="Times New Roman" w:hAnsi="Times New Roman"/>
              </w:rPr>
              <w:t xml:space="preserve">se află într-o fază incipientă, capacitățile care urmează să fie dezvoltate în cadrul acestui proiect vor fi stabilite ulterior și </w:t>
            </w:r>
            <w:r w:rsidRPr="009138D9">
              <w:rPr>
                <w:rFonts w:ascii="Times New Roman" w:hAnsi="Times New Roman"/>
                <w:b/>
              </w:rPr>
              <w:t>nu pot fi cuprinse în această ediție a PDSNT.</w:t>
            </w:r>
          </w:p>
        </w:tc>
        <w:tc>
          <w:tcPr>
            <w:tcW w:w="2037" w:type="dxa"/>
            <w:tcBorders>
              <w:top w:val="outset" w:sz="6" w:space="0" w:color="auto"/>
              <w:left w:val="outset" w:sz="6" w:space="0" w:color="auto"/>
              <w:bottom w:val="outset" w:sz="6" w:space="0" w:color="auto"/>
              <w:right w:val="outset" w:sz="6" w:space="0" w:color="auto"/>
            </w:tcBorders>
          </w:tcPr>
          <w:p w:rsidR="00675F14" w:rsidRPr="009138D9" w:rsidRDefault="00675F14" w:rsidP="00675F14">
            <w:pPr>
              <w:spacing w:after="0" w:line="240" w:lineRule="auto"/>
              <w:jc w:val="both"/>
              <w:rPr>
                <w:rFonts w:ascii="Times New Roman" w:hAnsi="Times New Roman"/>
              </w:rPr>
            </w:pPr>
          </w:p>
          <w:p w:rsidR="008D14E2" w:rsidRPr="009138D9" w:rsidRDefault="008D6572" w:rsidP="00675F14">
            <w:pPr>
              <w:spacing w:after="0" w:line="240" w:lineRule="auto"/>
              <w:jc w:val="both"/>
              <w:rPr>
                <w:rFonts w:ascii="Times New Roman" w:hAnsi="Times New Roman"/>
              </w:rPr>
            </w:pPr>
            <w:r w:rsidRPr="009138D9">
              <w:rPr>
                <w:rFonts w:ascii="Times New Roman" w:hAnsi="Times New Roman"/>
                <w:sz w:val="24"/>
                <w:szCs w:val="24"/>
              </w:rPr>
              <w:lastRenderedPageBreak/>
              <w:t>s-a raspuns cerintei</w:t>
            </w:r>
          </w:p>
          <w:p w:rsidR="008D14E2" w:rsidRPr="009138D9" w:rsidRDefault="008D14E2" w:rsidP="00675F14">
            <w:pPr>
              <w:spacing w:after="0" w:line="240" w:lineRule="auto"/>
              <w:jc w:val="both"/>
              <w:rPr>
                <w:rFonts w:ascii="Times New Roman" w:hAnsi="Times New Roman"/>
              </w:rPr>
            </w:pPr>
          </w:p>
          <w:p w:rsidR="008D14E2" w:rsidRPr="009138D9" w:rsidRDefault="008D14E2" w:rsidP="00675F14">
            <w:pPr>
              <w:spacing w:after="0" w:line="240" w:lineRule="auto"/>
              <w:jc w:val="both"/>
              <w:rPr>
                <w:rFonts w:ascii="Times New Roman" w:hAnsi="Times New Roman"/>
              </w:rPr>
            </w:pPr>
          </w:p>
          <w:p w:rsidR="008D14E2" w:rsidRPr="009138D9" w:rsidRDefault="008D14E2" w:rsidP="00675F14">
            <w:pPr>
              <w:spacing w:after="0" w:line="240" w:lineRule="auto"/>
              <w:jc w:val="both"/>
              <w:rPr>
                <w:rFonts w:ascii="Times New Roman" w:hAnsi="Times New Roman"/>
              </w:rPr>
            </w:pPr>
          </w:p>
          <w:p w:rsidR="008D14E2" w:rsidRPr="009138D9" w:rsidRDefault="008D14E2" w:rsidP="00675F14">
            <w:pPr>
              <w:spacing w:after="0" w:line="240" w:lineRule="auto"/>
              <w:jc w:val="both"/>
              <w:rPr>
                <w:rFonts w:ascii="Times New Roman" w:hAnsi="Times New Roman"/>
              </w:rPr>
            </w:pPr>
          </w:p>
          <w:p w:rsidR="008D14E2" w:rsidRPr="009138D9" w:rsidRDefault="008D14E2" w:rsidP="00675F14">
            <w:pPr>
              <w:spacing w:after="0" w:line="240" w:lineRule="auto"/>
              <w:jc w:val="both"/>
              <w:rPr>
                <w:rFonts w:ascii="Times New Roman" w:hAnsi="Times New Roman"/>
              </w:rPr>
            </w:pPr>
          </w:p>
          <w:p w:rsidR="008D14E2" w:rsidRPr="009138D9" w:rsidRDefault="008D14E2" w:rsidP="00675F14">
            <w:pPr>
              <w:spacing w:after="0" w:line="240" w:lineRule="auto"/>
              <w:jc w:val="both"/>
              <w:rPr>
                <w:rFonts w:ascii="Times New Roman" w:hAnsi="Times New Roman"/>
              </w:rPr>
            </w:pPr>
          </w:p>
          <w:p w:rsidR="008D14E2" w:rsidRPr="009138D9" w:rsidRDefault="008D14E2" w:rsidP="00675F14">
            <w:pPr>
              <w:spacing w:after="0" w:line="240" w:lineRule="auto"/>
              <w:jc w:val="both"/>
              <w:rPr>
                <w:rFonts w:ascii="Times New Roman" w:hAnsi="Times New Roman"/>
              </w:rPr>
            </w:pPr>
          </w:p>
          <w:p w:rsidR="008D14E2" w:rsidRPr="009138D9" w:rsidRDefault="008D14E2" w:rsidP="00675F14">
            <w:pPr>
              <w:spacing w:after="0" w:line="240" w:lineRule="auto"/>
              <w:jc w:val="both"/>
              <w:rPr>
                <w:rFonts w:ascii="Times New Roman" w:hAnsi="Times New Roman"/>
              </w:rPr>
            </w:pPr>
          </w:p>
          <w:p w:rsidR="008D14E2" w:rsidRPr="009138D9" w:rsidRDefault="008D6572" w:rsidP="00675F14">
            <w:pPr>
              <w:spacing w:after="0" w:line="240" w:lineRule="auto"/>
              <w:jc w:val="both"/>
              <w:rPr>
                <w:rFonts w:ascii="Times New Roman" w:hAnsi="Times New Roman"/>
              </w:rPr>
            </w:pPr>
            <w:r w:rsidRPr="009138D9">
              <w:rPr>
                <w:rFonts w:ascii="Times New Roman" w:hAnsi="Times New Roman"/>
                <w:sz w:val="24"/>
                <w:szCs w:val="24"/>
              </w:rPr>
              <w:t>s-a raspuns cerintei</w:t>
            </w:r>
            <w:r w:rsidRPr="009138D9">
              <w:rPr>
                <w:rFonts w:ascii="Times New Roman" w:hAnsi="Times New Roman"/>
              </w:rPr>
              <w:t xml:space="preserve"> </w:t>
            </w:r>
          </w:p>
        </w:tc>
      </w:tr>
      <w:tr w:rsidR="009138D9" w:rsidRPr="009138D9" w:rsidTr="008D14E2">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8D14E2" w:rsidRPr="009138D9" w:rsidRDefault="008D14E2" w:rsidP="00675F14">
            <w:pPr>
              <w:spacing w:after="0" w:line="240" w:lineRule="auto"/>
              <w:jc w:val="both"/>
              <w:rPr>
                <w:rFonts w:ascii="Times New Roman" w:hAnsi="Times New Roman"/>
              </w:rPr>
            </w:pPr>
            <w:r w:rsidRPr="009138D9">
              <w:rPr>
                <w:rFonts w:ascii="Times New Roman" w:hAnsi="Times New Roman"/>
                <w:b/>
                <w:i/>
              </w:rPr>
              <w:lastRenderedPageBreak/>
              <w:t>Subcapitolul 7.6 – Vadu – T1</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8D14E2" w:rsidRPr="009138D9" w:rsidRDefault="008D14E2" w:rsidP="000745E3">
            <w:pPr>
              <w:spacing w:after="0" w:line="240" w:lineRule="auto"/>
              <w:jc w:val="both"/>
              <w:rPr>
                <w:rFonts w:ascii="Times New Roman" w:hAnsi="Times New Roman"/>
                <w:b/>
                <w:sz w:val="24"/>
                <w:szCs w:val="24"/>
              </w:rPr>
            </w:pPr>
            <w:r w:rsidRPr="009138D9">
              <w:rPr>
                <w:rFonts w:ascii="Times New Roman" w:hAnsi="Times New Roman"/>
                <w:b/>
                <w:sz w:val="24"/>
                <w:szCs w:val="24"/>
              </w:rPr>
              <w:t>11.</w:t>
            </w:r>
          </w:p>
        </w:tc>
        <w:tc>
          <w:tcPr>
            <w:tcW w:w="6226" w:type="dxa"/>
            <w:tcBorders>
              <w:top w:val="outset" w:sz="6" w:space="0" w:color="auto"/>
              <w:left w:val="outset" w:sz="6" w:space="0" w:color="auto"/>
              <w:bottom w:val="outset" w:sz="6" w:space="0" w:color="auto"/>
              <w:right w:val="outset" w:sz="6" w:space="0" w:color="auto"/>
            </w:tcBorders>
          </w:tcPr>
          <w:p w:rsidR="008D14E2" w:rsidRPr="009138D9" w:rsidRDefault="008D14E2" w:rsidP="000745E3">
            <w:pPr>
              <w:spacing w:after="0" w:line="240" w:lineRule="auto"/>
              <w:contextualSpacing/>
              <w:jc w:val="both"/>
              <w:rPr>
                <w:rFonts w:ascii="Times New Roman" w:hAnsi="Times New Roman"/>
              </w:rPr>
            </w:pPr>
            <w:r w:rsidRPr="009138D9">
              <w:rPr>
                <w:rFonts w:ascii="Times New Roman" w:hAnsi="Times New Roman"/>
              </w:rPr>
              <w:t xml:space="preserve">Referitor la </w:t>
            </w:r>
            <w:r w:rsidRPr="009138D9">
              <w:rPr>
                <w:rFonts w:ascii="Times New Roman" w:hAnsi="Times New Roman"/>
                <w:b/>
                <w:i/>
              </w:rPr>
              <w:t>Subcapitolul 7.6</w:t>
            </w:r>
            <w:r w:rsidRPr="009138D9">
              <w:rPr>
                <w:rFonts w:ascii="Times New Roman" w:hAnsi="Times New Roman"/>
              </w:rPr>
              <w:t>-</w:t>
            </w:r>
            <w:r w:rsidRPr="009138D9">
              <w:rPr>
                <w:rFonts w:ascii="Times New Roman" w:hAnsi="Times New Roman"/>
                <w:i/>
              </w:rPr>
              <w:t>Proiect privind noi dezvoltări ale SNT în scopul preluării gazelor de la ţărmul Mării Negre</w:t>
            </w:r>
            <w:r w:rsidRPr="009138D9">
              <w:rPr>
                <w:rFonts w:ascii="Times New Roman" w:hAnsi="Times New Roman"/>
              </w:rPr>
              <w:t>, propunem actualizarea având în vedere rezultatele procesului de sezon deschis.</w:t>
            </w:r>
          </w:p>
        </w:tc>
        <w:tc>
          <w:tcPr>
            <w:tcW w:w="5630" w:type="dxa"/>
            <w:gridSpan w:val="2"/>
            <w:tcBorders>
              <w:top w:val="outset" w:sz="6" w:space="0" w:color="auto"/>
              <w:left w:val="outset" w:sz="6" w:space="0" w:color="auto"/>
              <w:bottom w:val="outset" w:sz="6" w:space="0" w:color="auto"/>
              <w:right w:val="outset" w:sz="6" w:space="0" w:color="auto"/>
            </w:tcBorders>
          </w:tcPr>
          <w:p w:rsidR="008D14E2" w:rsidRPr="009138D9" w:rsidRDefault="008D14E2" w:rsidP="008D14E2">
            <w:pPr>
              <w:spacing w:after="0" w:line="240" w:lineRule="auto"/>
              <w:jc w:val="both"/>
              <w:rPr>
                <w:rFonts w:ascii="Times New Roman" w:hAnsi="Times New Roman"/>
              </w:rPr>
            </w:pPr>
            <w:r w:rsidRPr="009138D9">
              <w:rPr>
                <w:rFonts w:ascii="Times New Roman" w:hAnsi="Times New Roman"/>
              </w:rPr>
              <w:t xml:space="preserve">Procesul de sezon deschis pe Punctul viitor de intrare în SNT PM Vadu, creat de </w:t>
            </w:r>
            <w:r w:rsidRPr="009138D9">
              <w:rPr>
                <w:rFonts w:ascii="Times New Roman" w:hAnsi="Times New Roman"/>
                <w:i/>
              </w:rPr>
              <w:t>Proiectul privind noi dezvoltări ale SNT în scopul preluării gazelor de la țărmul Mării Negre</w:t>
            </w:r>
            <w:r w:rsidRPr="009138D9">
              <w:rPr>
                <w:rFonts w:ascii="Times New Roman" w:hAnsi="Times New Roman"/>
              </w:rPr>
              <w:t xml:space="preserve"> s-a încheiat fără alocare de capacitate. </w:t>
            </w:r>
            <w:r w:rsidRPr="009138D9">
              <w:rPr>
                <w:rFonts w:ascii="Times New Roman" w:hAnsi="Times New Roman"/>
                <w:b/>
              </w:rPr>
              <w:t>Procesul poate fi reluat.</w:t>
            </w:r>
          </w:p>
        </w:tc>
        <w:tc>
          <w:tcPr>
            <w:tcW w:w="2037" w:type="dxa"/>
            <w:tcBorders>
              <w:top w:val="outset" w:sz="6" w:space="0" w:color="auto"/>
              <w:left w:val="outset" w:sz="6" w:space="0" w:color="auto"/>
              <w:bottom w:val="outset" w:sz="6" w:space="0" w:color="auto"/>
              <w:right w:val="outset" w:sz="6" w:space="0" w:color="auto"/>
            </w:tcBorders>
          </w:tcPr>
          <w:p w:rsidR="008D14E2" w:rsidRPr="009138D9" w:rsidRDefault="008D6572" w:rsidP="00675F14">
            <w:pPr>
              <w:spacing w:after="0" w:line="240" w:lineRule="auto"/>
              <w:jc w:val="both"/>
              <w:rPr>
                <w:rFonts w:ascii="Times New Roman" w:hAnsi="Times New Roman"/>
              </w:rPr>
            </w:pPr>
            <w:r w:rsidRPr="009138D9">
              <w:rPr>
                <w:rFonts w:ascii="Times New Roman" w:hAnsi="Times New Roman"/>
                <w:sz w:val="24"/>
                <w:szCs w:val="24"/>
              </w:rPr>
              <w:t>s-a raspuns cerintei</w:t>
            </w:r>
          </w:p>
        </w:tc>
      </w:tr>
      <w:tr w:rsidR="009138D9" w:rsidRPr="009138D9" w:rsidTr="00C978A0">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C978A0" w:rsidRPr="009138D9" w:rsidRDefault="00C978A0" w:rsidP="00675F14">
            <w:pPr>
              <w:spacing w:after="0" w:line="240" w:lineRule="auto"/>
              <w:jc w:val="both"/>
              <w:rPr>
                <w:rFonts w:ascii="Times New Roman" w:hAnsi="Times New Roman"/>
              </w:rPr>
            </w:pPr>
            <w:r w:rsidRPr="009138D9">
              <w:rPr>
                <w:rFonts w:ascii="Times New Roman" w:hAnsi="Times New Roman"/>
                <w:b/>
                <w:i/>
              </w:rPr>
              <w:t>Subcapitolul 7.8 – Modernizare SMG-uri</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C978A0" w:rsidRPr="009138D9" w:rsidRDefault="00C978A0" w:rsidP="000745E3">
            <w:pPr>
              <w:spacing w:after="0" w:line="240" w:lineRule="auto"/>
              <w:jc w:val="both"/>
              <w:rPr>
                <w:rFonts w:ascii="Times New Roman" w:hAnsi="Times New Roman"/>
                <w:b/>
                <w:sz w:val="24"/>
                <w:szCs w:val="24"/>
              </w:rPr>
            </w:pPr>
            <w:r w:rsidRPr="009138D9">
              <w:rPr>
                <w:rFonts w:ascii="Times New Roman" w:hAnsi="Times New Roman"/>
                <w:b/>
                <w:sz w:val="24"/>
                <w:szCs w:val="24"/>
              </w:rPr>
              <w:t>12.</w:t>
            </w:r>
          </w:p>
        </w:tc>
        <w:tc>
          <w:tcPr>
            <w:tcW w:w="6226" w:type="dxa"/>
            <w:tcBorders>
              <w:top w:val="outset" w:sz="6" w:space="0" w:color="auto"/>
              <w:left w:val="outset" w:sz="6" w:space="0" w:color="auto"/>
              <w:bottom w:val="outset" w:sz="6" w:space="0" w:color="auto"/>
              <w:right w:val="outset" w:sz="6" w:space="0" w:color="auto"/>
            </w:tcBorders>
          </w:tcPr>
          <w:p w:rsidR="00C978A0" w:rsidRPr="009138D9" w:rsidRDefault="00C978A0" w:rsidP="000745E3">
            <w:pPr>
              <w:spacing w:after="0" w:line="240" w:lineRule="auto"/>
              <w:contextualSpacing/>
              <w:jc w:val="both"/>
              <w:rPr>
                <w:rFonts w:ascii="Times New Roman" w:hAnsi="Times New Roman"/>
              </w:rPr>
            </w:pPr>
            <w:r w:rsidRPr="009138D9">
              <w:rPr>
                <w:rFonts w:ascii="Times New Roman" w:hAnsi="Times New Roman"/>
              </w:rPr>
              <w:t xml:space="preserve">Referitor la </w:t>
            </w:r>
            <w:r w:rsidRPr="009138D9">
              <w:rPr>
                <w:rFonts w:ascii="Times New Roman" w:hAnsi="Times New Roman"/>
                <w:b/>
                <w:i/>
              </w:rPr>
              <w:t>Subcapitolul 7.8</w:t>
            </w:r>
            <w:r w:rsidRPr="009138D9">
              <w:rPr>
                <w:rFonts w:ascii="Times New Roman" w:hAnsi="Times New Roman"/>
              </w:rPr>
              <w:t>-</w:t>
            </w:r>
            <w:r w:rsidRPr="009138D9">
              <w:rPr>
                <w:rFonts w:ascii="Times New Roman" w:hAnsi="Times New Roman"/>
                <w:i/>
              </w:rPr>
              <w:t>Modernizare SMG Isaccea 1 și SMG Negru Vodă 1,</w:t>
            </w:r>
            <w:r w:rsidRPr="009138D9">
              <w:rPr>
                <w:rFonts w:ascii="Times New Roman" w:hAnsi="Times New Roman"/>
              </w:rPr>
              <w:t xml:space="preserve"> propunem precizarea clară privind oferirea de capacitate reverse-flow ca efect al proiectelor de modernizare a stațiilor Isaccea 1 și Negru Vodă 1, astfel cum este precizat în cadrul PDSNT (pag. 32).</w:t>
            </w:r>
          </w:p>
        </w:tc>
        <w:tc>
          <w:tcPr>
            <w:tcW w:w="5630" w:type="dxa"/>
            <w:gridSpan w:val="2"/>
            <w:tcBorders>
              <w:top w:val="outset" w:sz="6" w:space="0" w:color="auto"/>
              <w:left w:val="outset" w:sz="6" w:space="0" w:color="auto"/>
              <w:bottom w:val="outset" w:sz="6" w:space="0" w:color="auto"/>
              <w:right w:val="outset" w:sz="6" w:space="0" w:color="auto"/>
            </w:tcBorders>
          </w:tcPr>
          <w:p w:rsidR="00C978A0" w:rsidRPr="009138D9" w:rsidRDefault="00C978A0" w:rsidP="008D14E2">
            <w:pPr>
              <w:spacing w:after="0" w:line="240" w:lineRule="auto"/>
              <w:jc w:val="both"/>
              <w:rPr>
                <w:rFonts w:ascii="Times New Roman" w:hAnsi="Times New Roman"/>
              </w:rPr>
            </w:pPr>
            <w:r w:rsidRPr="009138D9">
              <w:rPr>
                <w:rFonts w:ascii="Times New Roman" w:hAnsi="Times New Roman"/>
              </w:rPr>
              <w:t xml:space="preserve">Proiectul de la subcapitolul </w:t>
            </w:r>
            <w:r w:rsidRPr="009138D9">
              <w:rPr>
                <w:rFonts w:ascii="Times New Roman" w:hAnsi="Times New Roman"/>
                <w:i/>
              </w:rPr>
              <w:t>7.8 - Modernizare SMG Isaccea 1 și SMG Negru Vodă 1</w:t>
            </w:r>
            <w:r w:rsidRPr="009138D9">
              <w:rPr>
                <w:rFonts w:ascii="Times New Roman" w:hAnsi="Times New Roman"/>
              </w:rPr>
              <w:t xml:space="preserve"> presupune modernizarea celor două stații de măsurare pentru aceleași capacități ca și cele existente, și oferă posibilitatea de funcționare în regim bidirecțional </w:t>
            </w:r>
            <w:r w:rsidRPr="009138D9">
              <w:rPr>
                <w:rFonts w:ascii="Times New Roman" w:hAnsi="Times New Roman"/>
                <w:b/>
              </w:rPr>
              <w:t>(s-a actualizat în PDSNT pag 52)</w:t>
            </w:r>
          </w:p>
        </w:tc>
        <w:tc>
          <w:tcPr>
            <w:tcW w:w="2037" w:type="dxa"/>
            <w:tcBorders>
              <w:top w:val="outset" w:sz="6" w:space="0" w:color="auto"/>
              <w:left w:val="outset" w:sz="6" w:space="0" w:color="auto"/>
              <w:bottom w:val="outset" w:sz="6" w:space="0" w:color="auto"/>
              <w:right w:val="outset" w:sz="6" w:space="0" w:color="auto"/>
            </w:tcBorders>
          </w:tcPr>
          <w:p w:rsidR="00C978A0" w:rsidRPr="009138D9" w:rsidRDefault="008D6572" w:rsidP="00A07A33">
            <w:pPr>
              <w:spacing w:after="0" w:line="240" w:lineRule="auto"/>
              <w:jc w:val="both"/>
              <w:rPr>
                <w:rFonts w:ascii="Times New Roman" w:hAnsi="Times New Roman"/>
              </w:rPr>
            </w:pPr>
            <w:r w:rsidRPr="009138D9">
              <w:rPr>
                <w:rFonts w:ascii="Times New Roman" w:hAnsi="Times New Roman"/>
                <w:sz w:val="24"/>
                <w:szCs w:val="24"/>
              </w:rPr>
              <w:t>s-a raspuns cerin</w:t>
            </w:r>
            <w:r w:rsidR="00DB445E" w:rsidRPr="009138D9">
              <w:rPr>
                <w:rFonts w:ascii="Times New Roman" w:hAnsi="Times New Roman"/>
                <w:sz w:val="24"/>
                <w:szCs w:val="24"/>
              </w:rPr>
              <w:t>t</w:t>
            </w:r>
            <w:r w:rsidRPr="009138D9">
              <w:rPr>
                <w:rFonts w:ascii="Times New Roman" w:hAnsi="Times New Roman"/>
                <w:sz w:val="24"/>
                <w:szCs w:val="24"/>
              </w:rPr>
              <w:t>ei</w:t>
            </w:r>
            <w:r w:rsidRPr="009138D9">
              <w:rPr>
                <w:rFonts w:ascii="Times New Roman" w:hAnsi="Times New Roman"/>
              </w:rPr>
              <w:t xml:space="preserve"> </w:t>
            </w:r>
          </w:p>
        </w:tc>
      </w:tr>
      <w:tr w:rsidR="009138D9" w:rsidRPr="009138D9" w:rsidTr="008D14E2">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8D14E2" w:rsidRPr="009138D9" w:rsidRDefault="00865C9B" w:rsidP="00675F14">
            <w:pPr>
              <w:spacing w:after="0" w:line="240" w:lineRule="auto"/>
              <w:jc w:val="both"/>
              <w:rPr>
                <w:rFonts w:ascii="Times New Roman" w:hAnsi="Times New Roman"/>
              </w:rPr>
            </w:pPr>
            <w:r w:rsidRPr="009138D9">
              <w:rPr>
                <w:rFonts w:ascii="Times New Roman" w:hAnsi="Times New Roman"/>
                <w:b/>
                <w:i/>
              </w:rPr>
              <w:t>Subcapitolul 9.5 – Comparație TYNDP - PDSNT</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8D14E2" w:rsidRPr="009138D9" w:rsidRDefault="00C978A0" w:rsidP="000745E3">
            <w:pPr>
              <w:spacing w:after="0" w:line="240" w:lineRule="auto"/>
              <w:jc w:val="both"/>
              <w:rPr>
                <w:rFonts w:ascii="Times New Roman" w:hAnsi="Times New Roman"/>
                <w:b/>
                <w:sz w:val="24"/>
                <w:szCs w:val="24"/>
              </w:rPr>
            </w:pPr>
            <w:r w:rsidRPr="009138D9">
              <w:rPr>
                <w:rFonts w:ascii="Times New Roman" w:hAnsi="Times New Roman"/>
                <w:b/>
                <w:sz w:val="24"/>
                <w:szCs w:val="24"/>
              </w:rPr>
              <w:t>13</w:t>
            </w:r>
            <w:r w:rsidR="00865C9B" w:rsidRPr="009138D9">
              <w:rPr>
                <w:rFonts w:ascii="Times New Roman" w:hAnsi="Times New Roman"/>
                <w:b/>
                <w:sz w:val="24"/>
                <w:szCs w:val="24"/>
              </w:rPr>
              <w:t>.</w:t>
            </w:r>
          </w:p>
        </w:tc>
        <w:tc>
          <w:tcPr>
            <w:tcW w:w="6226" w:type="dxa"/>
            <w:tcBorders>
              <w:top w:val="outset" w:sz="6" w:space="0" w:color="auto"/>
              <w:left w:val="outset" w:sz="6" w:space="0" w:color="auto"/>
              <w:bottom w:val="outset" w:sz="6" w:space="0" w:color="auto"/>
              <w:right w:val="outset" w:sz="6" w:space="0" w:color="auto"/>
            </w:tcBorders>
          </w:tcPr>
          <w:p w:rsidR="008D14E2" w:rsidRPr="009138D9" w:rsidRDefault="00865C9B" w:rsidP="000745E3">
            <w:pPr>
              <w:spacing w:after="0" w:line="240" w:lineRule="auto"/>
              <w:contextualSpacing/>
              <w:jc w:val="both"/>
              <w:rPr>
                <w:rFonts w:ascii="Times New Roman" w:hAnsi="Times New Roman"/>
              </w:rPr>
            </w:pPr>
            <w:r w:rsidRPr="009138D9">
              <w:rPr>
                <w:rFonts w:ascii="Times New Roman" w:hAnsi="Times New Roman"/>
              </w:rPr>
              <w:t xml:space="preserve">În ceea ce privește </w:t>
            </w:r>
            <w:r w:rsidRPr="009138D9">
              <w:rPr>
                <w:rFonts w:ascii="Times New Roman" w:hAnsi="Times New Roman"/>
                <w:b/>
              </w:rPr>
              <w:t>Subcapitolul 9.3</w:t>
            </w:r>
            <w:r w:rsidRPr="009138D9">
              <w:rPr>
                <w:rFonts w:ascii="Times New Roman" w:hAnsi="Times New Roman"/>
              </w:rPr>
              <w:t xml:space="preserve">- </w:t>
            </w:r>
            <w:r w:rsidRPr="009138D9">
              <w:rPr>
                <w:rFonts w:ascii="Times New Roman" w:hAnsi="Times New Roman"/>
                <w:i/>
              </w:rPr>
              <w:t>Comparaţie TYNDP ENTSOG 2017 cu Planul de Dezvoltare al Sistemului Naţional de Transport Gaze Naturale 2018–2027</w:t>
            </w:r>
            <w:r w:rsidRPr="009138D9">
              <w:rPr>
                <w:rFonts w:ascii="Times New Roman" w:hAnsi="Times New Roman"/>
              </w:rPr>
              <w:t xml:space="preserve">, având în vedere diferențele existente privind clasificarea proiectelor în cadrul PDSNT și în ENTSOG TYNDP apreciem ca armonizarea acestora ar putea fi </w:t>
            </w:r>
            <w:r w:rsidRPr="009138D9">
              <w:rPr>
                <w:rFonts w:ascii="Times New Roman" w:hAnsi="Times New Roman"/>
              </w:rPr>
              <w:lastRenderedPageBreak/>
              <w:t>benefică pentru toate părțile interesate.</w:t>
            </w:r>
          </w:p>
        </w:tc>
        <w:tc>
          <w:tcPr>
            <w:tcW w:w="5630" w:type="dxa"/>
            <w:gridSpan w:val="2"/>
            <w:tcBorders>
              <w:top w:val="outset" w:sz="6" w:space="0" w:color="auto"/>
              <w:left w:val="outset" w:sz="6" w:space="0" w:color="auto"/>
              <w:bottom w:val="outset" w:sz="6" w:space="0" w:color="auto"/>
              <w:right w:val="outset" w:sz="6" w:space="0" w:color="auto"/>
            </w:tcBorders>
          </w:tcPr>
          <w:p w:rsidR="008D14E2" w:rsidRPr="009138D9" w:rsidRDefault="00865C9B" w:rsidP="008D14E2">
            <w:pPr>
              <w:spacing w:after="0" w:line="240" w:lineRule="auto"/>
              <w:jc w:val="both"/>
              <w:rPr>
                <w:rFonts w:ascii="Times New Roman" w:hAnsi="Times New Roman"/>
              </w:rPr>
            </w:pPr>
            <w:r w:rsidRPr="009138D9">
              <w:rPr>
                <w:rFonts w:ascii="Times New Roman" w:hAnsi="Times New Roman"/>
              </w:rPr>
              <w:lastRenderedPageBreak/>
              <w:t xml:space="preserve">Denumirea </w:t>
            </w:r>
            <w:r w:rsidRPr="009138D9">
              <w:rPr>
                <w:rFonts w:ascii="Times New Roman" w:hAnsi="Times New Roman"/>
                <w:b/>
              </w:rPr>
              <w:t>proiectelor din PDSNT s-a armonizat cu denumirea din TYNDP</w:t>
            </w:r>
            <w:r w:rsidRPr="009138D9">
              <w:rPr>
                <w:rFonts w:ascii="Times New Roman" w:hAnsi="Times New Roman"/>
              </w:rPr>
              <w:t xml:space="preserve">, dar în ceea ce privește clasificarea din capitolul 9 (nu subcapitolul 9.5 cum menționați), privind statutul proiectelor, precizăm că de la data elaborării </w:t>
            </w:r>
            <w:r w:rsidRPr="009138D9">
              <w:rPr>
                <w:rFonts w:ascii="Times New Roman" w:hAnsi="Times New Roman"/>
                <w:b/>
              </w:rPr>
              <w:t xml:space="preserve">TYNDP 2017 </w:t>
            </w:r>
            <w:r w:rsidRPr="009138D9">
              <w:rPr>
                <w:rFonts w:ascii="Times New Roman" w:hAnsi="Times New Roman"/>
              </w:rPr>
              <w:t xml:space="preserve">(datele au fost transmise în 2016) unele din </w:t>
            </w:r>
            <w:r w:rsidRPr="009138D9">
              <w:rPr>
                <w:rFonts w:ascii="Times New Roman" w:hAnsi="Times New Roman"/>
              </w:rPr>
              <w:lastRenderedPageBreak/>
              <w:t xml:space="preserve">proiectele propuse în </w:t>
            </w:r>
            <w:r w:rsidRPr="009138D9">
              <w:rPr>
                <w:rFonts w:ascii="Times New Roman" w:hAnsi="Times New Roman"/>
                <w:b/>
              </w:rPr>
              <w:t>PDSNT 2018</w:t>
            </w:r>
            <w:r w:rsidRPr="009138D9">
              <w:rPr>
                <w:rFonts w:ascii="Times New Roman" w:hAnsi="Times New Roman"/>
              </w:rPr>
              <w:t xml:space="preserve"> au devenit din A non FID – FID sau din LA non FID – A non FID.</w:t>
            </w:r>
          </w:p>
        </w:tc>
        <w:tc>
          <w:tcPr>
            <w:tcW w:w="2037" w:type="dxa"/>
            <w:tcBorders>
              <w:top w:val="outset" w:sz="6" w:space="0" w:color="auto"/>
              <w:left w:val="outset" w:sz="6" w:space="0" w:color="auto"/>
              <w:bottom w:val="outset" w:sz="6" w:space="0" w:color="auto"/>
              <w:right w:val="outset" w:sz="6" w:space="0" w:color="auto"/>
            </w:tcBorders>
          </w:tcPr>
          <w:p w:rsidR="008D14E2" w:rsidRPr="009138D9" w:rsidRDefault="008D6572" w:rsidP="00675F14">
            <w:pPr>
              <w:spacing w:after="0" w:line="240" w:lineRule="auto"/>
              <w:jc w:val="both"/>
              <w:rPr>
                <w:rFonts w:ascii="Times New Roman" w:hAnsi="Times New Roman"/>
              </w:rPr>
            </w:pPr>
            <w:r w:rsidRPr="009138D9">
              <w:rPr>
                <w:rFonts w:ascii="Times New Roman" w:hAnsi="Times New Roman"/>
                <w:sz w:val="24"/>
                <w:szCs w:val="24"/>
              </w:rPr>
              <w:lastRenderedPageBreak/>
              <w:t>s-a raspuns cerin</w:t>
            </w:r>
            <w:r w:rsidR="00DB445E" w:rsidRPr="009138D9">
              <w:rPr>
                <w:rFonts w:ascii="Times New Roman" w:hAnsi="Times New Roman"/>
                <w:sz w:val="24"/>
                <w:szCs w:val="24"/>
              </w:rPr>
              <w:t>t</w:t>
            </w:r>
            <w:r w:rsidRPr="009138D9">
              <w:rPr>
                <w:rFonts w:ascii="Times New Roman" w:hAnsi="Times New Roman"/>
                <w:sz w:val="24"/>
                <w:szCs w:val="24"/>
              </w:rPr>
              <w:t>ei</w:t>
            </w:r>
          </w:p>
        </w:tc>
      </w:tr>
      <w:tr w:rsidR="009138D9" w:rsidRPr="009138D9" w:rsidTr="00A04F08">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A04F08" w:rsidRPr="009138D9" w:rsidRDefault="00A04F08" w:rsidP="00675F14">
            <w:pPr>
              <w:spacing w:after="0" w:line="240" w:lineRule="auto"/>
              <w:jc w:val="both"/>
              <w:rPr>
                <w:rFonts w:ascii="Times New Roman" w:hAnsi="Times New Roman"/>
              </w:rPr>
            </w:pPr>
            <w:r w:rsidRPr="009138D9">
              <w:rPr>
                <w:rFonts w:ascii="Times New Roman" w:hAnsi="Times New Roman"/>
                <w:b/>
              </w:rPr>
              <w:t>OMV PETROM SA revenire cu adresa înregistrata la ANRE sub nr. 60190/10.08.2018</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C30BE4" w:rsidRPr="009138D9" w:rsidRDefault="00C00975" w:rsidP="000745E3">
            <w:pPr>
              <w:spacing w:after="0" w:line="240" w:lineRule="auto"/>
              <w:jc w:val="both"/>
              <w:rPr>
                <w:rFonts w:ascii="Times New Roman" w:hAnsi="Times New Roman"/>
                <w:b/>
                <w:sz w:val="24"/>
                <w:szCs w:val="24"/>
              </w:rPr>
            </w:pPr>
            <w:r w:rsidRPr="009138D9">
              <w:rPr>
                <w:rFonts w:ascii="Times New Roman" w:hAnsi="Times New Roman"/>
                <w:b/>
                <w:sz w:val="24"/>
                <w:szCs w:val="24"/>
              </w:rPr>
              <w:t>14</w:t>
            </w:r>
          </w:p>
        </w:tc>
        <w:tc>
          <w:tcPr>
            <w:tcW w:w="6226" w:type="dxa"/>
            <w:tcBorders>
              <w:top w:val="outset" w:sz="6" w:space="0" w:color="auto"/>
              <w:left w:val="outset" w:sz="6" w:space="0" w:color="auto"/>
              <w:bottom w:val="outset" w:sz="6" w:space="0" w:color="auto"/>
              <w:right w:val="outset" w:sz="6" w:space="0" w:color="auto"/>
            </w:tcBorders>
          </w:tcPr>
          <w:p w:rsidR="00C30BE4" w:rsidRPr="009138D9" w:rsidRDefault="00C00975" w:rsidP="000745E3">
            <w:pPr>
              <w:spacing w:after="0" w:line="240" w:lineRule="auto"/>
              <w:contextualSpacing/>
              <w:jc w:val="both"/>
              <w:rPr>
                <w:rFonts w:ascii="Times New Roman" w:hAnsi="Times New Roman"/>
              </w:rPr>
            </w:pPr>
            <w:r w:rsidRPr="009138D9">
              <w:rPr>
                <w:rFonts w:ascii="Times New Roman" w:hAnsi="Times New Roman"/>
              </w:rPr>
              <w:t xml:space="preserve">Referitor la proiectul </w:t>
            </w:r>
            <w:r w:rsidRPr="009138D9">
              <w:rPr>
                <w:rFonts w:ascii="Times New Roman" w:hAnsi="Times New Roman"/>
                <w:b/>
                <w:i/>
              </w:rPr>
              <w:t>7.3</w:t>
            </w:r>
            <w:r w:rsidRPr="009138D9">
              <w:rPr>
                <w:rFonts w:ascii="Times New Roman" w:hAnsi="Times New Roman"/>
              </w:rPr>
              <w:t>-</w:t>
            </w:r>
            <w:r w:rsidRPr="009138D9">
              <w:rPr>
                <w:rFonts w:ascii="Times New Roman" w:hAnsi="Times New Roman"/>
                <w:i/>
              </w:rPr>
              <w:t>Interconectarea sistemului naţional de transport gaze naturale cu conducta de transport internaţional gaze naturale T1 şi reverse flow Isaccea</w:t>
            </w:r>
            <w:r w:rsidRPr="009138D9">
              <w:rPr>
                <w:rFonts w:ascii="Times New Roman" w:hAnsi="Times New Roman"/>
              </w:rPr>
              <w:t xml:space="preserve">,, având în vedere şi stadiul avansat de implementare al unor proiecte care vor oferi soluţii alternative de transport raportat la actualele rute, apreciem ca fiind necesară completarea informaţiilor oferite, cu precizarea privind </w:t>
            </w:r>
            <w:r w:rsidRPr="009138D9">
              <w:rPr>
                <w:rFonts w:ascii="Times New Roman" w:hAnsi="Times New Roman"/>
                <w:b/>
              </w:rPr>
              <w:t>acesului terţilor la infrastructura existentă, precum şi în ceea ce priveşte capacitatea care urmează să fie oferită în ambele fluxuri ale PI Isaccea si, respectiv, momentul începând cu care această capacitate va fi oferită potenţialilor UR</w:t>
            </w:r>
            <w:r w:rsidRPr="009138D9">
              <w:rPr>
                <w:rFonts w:ascii="Times New Roman" w:hAnsi="Times New Roman"/>
              </w:rPr>
              <w:t>.</w:t>
            </w:r>
          </w:p>
        </w:tc>
        <w:tc>
          <w:tcPr>
            <w:tcW w:w="5630" w:type="dxa"/>
            <w:gridSpan w:val="2"/>
            <w:tcBorders>
              <w:top w:val="outset" w:sz="6" w:space="0" w:color="auto"/>
              <w:left w:val="outset" w:sz="6" w:space="0" w:color="auto"/>
              <w:bottom w:val="outset" w:sz="6" w:space="0" w:color="auto"/>
              <w:right w:val="outset" w:sz="6" w:space="0" w:color="auto"/>
            </w:tcBorders>
          </w:tcPr>
          <w:p w:rsidR="00C30BE4" w:rsidRPr="009138D9" w:rsidRDefault="00C30BE4" w:rsidP="008D14E2">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C30BE4" w:rsidRPr="009138D9" w:rsidRDefault="008D6572" w:rsidP="00393A90">
            <w:pPr>
              <w:spacing w:after="0" w:line="240" w:lineRule="auto"/>
              <w:jc w:val="both"/>
              <w:rPr>
                <w:rFonts w:ascii="Times New Roman" w:hAnsi="Times New Roman"/>
              </w:rPr>
            </w:pPr>
            <w:r w:rsidRPr="009138D9">
              <w:rPr>
                <w:rFonts w:ascii="Times New Roman" w:hAnsi="Times New Roman"/>
                <w:sz w:val="24"/>
                <w:szCs w:val="24"/>
              </w:rPr>
              <w:t xml:space="preserve">s-a raspuns </w:t>
            </w:r>
            <w:r w:rsidR="00393A90" w:rsidRPr="009138D9">
              <w:rPr>
                <w:rFonts w:ascii="Times New Roman" w:hAnsi="Times New Roman"/>
                <w:sz w:val="24"/>
                <w:szCs w:val="24"/>
              </w:rPr>
              <w:t xml:space="preserve">Transgaz conform </w:t>
            </w:r>
            <w:r w:rsidRPr="009138D9">
              <w:rPr>
                <w:rFonts w:ascii="Times New Roman" w:hAnsi="Times New Roman"/>
                <w:sz w:val="24"/>
                <w:szCs w:val="24"/>
              </w:rPr>
              <w:t>cerin</w:t>
            </w:r>
            <w:r w:rsidR="00DB445E" w:rsidRPr="009138D9">
              <w:rPr>
                <w:rFonts w:ascii="Times New Roman" w:hAnsi="Times New Roman"/>
                <w:sz w:val="24"/>
                <w:szCs w:val="24"/>
              </w:rPr>
              <w:t>t</w:t>
            </w:r>
            <w:r w:rsidRPr="009138D9">
              <w:rPr>
                <w:rFonts w:ascii="Times New Roman" w:hAnsi="Times New Roman"/>
                <w:sz w:val="24"/>
                <w:szCs w:val="24"/>
              </w:rPr>
              <w:t>ei</w:t>
            </w:r>
            <w:r w:rsidR="00393A90" w:rsidRPr="009138D9">
              <w:rPr>
                <w:rFonts w:ascii="Times New Roman" w:hAnsi="Times New Roman"/>
                <w:sz w:val="24"/>
                <w:szCs w:val="24"/>
              </w:rPr>
              <w:t xml:space="preserve"> la punctele anterioare.</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C30BE4" w:rsidRPr="009138D9" w:rsidRDefault="00C00975" w:rsidP="000745E3">
            <w:pPr>
              <w:spacing w:after="0" w:line="240" w:lineRule="auto"/>
              <w:jc w:val="both"/>
              <w:rPr>
                <w:rFonts w:ascii="Times New Roman" w:hAnsi="Times New Roman"/>
                <w:b/>
                <w:sz w:val="24"/>
                <w:szCs w:val="24"/>
              </w:rPr>
            </w:pPr>
            <w:r w:rsidRPr="009138D9">
              <w:rPr>
                <w:rFonts w:ascii="Times New Roman" w:hAnsi="Times New Roman"/>
                <w:b/>
                <w:sz w:val="24"/>
                <w:szCs w:val="24"/>
              </w:rPr>
              <w:t>15</w:t>
            </w:r>
          </w:p>
        </w:tc>
        <w:tc>
          <w:tcPr>
            <w:tcW w:w="6226" w:type="dxa"/>
            <w:tcBorders>
              <w:top w:val="outset" w:sz="6" w:space="0" w:color="auto"/>
              <w:left w:val="outset" w:sz="6" w:space="0" w:color="auto"/>
              <w:bottom w:val="outset" w:sz="6" w:space="0" w:color="auto"/>
              <w:right w:val="outset" w:sz="6" w:space="0" w:color="auto"/>
            </w:tcBorders>
          </w:tcPr>
          <w:p w:rsidR="00C00975" w:rsidRPr="009138D9" w:rsidRDefault="00C00975" w:rsidP="00C00975">
            <w:pPr>
              <w:spacing w:after="0" w:line="240" w:lineRule="auto"/>
              <w:jc w:val="both"/>
              <w:rPr>
                <w:rFonts w:ascii="Times New Roman" w:hAnsi="Times New Roman"/>
              </w:rPr>
            </w:pPr>
            <w:r w:rsidRPr="009138D9">
              <w:rPr>
                <w:rFonts w:ascii="Times New Roman" w:hAnsi="Times New Roman"/>
              </w:rPr>
              <w:t>Importanţa precizării capacităţii estimate a fi oferite ca efect a implementării fiecărui proiect inclus în PDSNT 2018-2027. În acelaşi timp, avand în vedere impactul pe care îl pot avea în tariful reglementat, în situaţia utilizării unui grad redus a noilor capacităţi de transport, apreciem ca fiind necesară precizarea cererii estimate avute în vedere la momentul elaborării PDSNT.</w:t>
            </w:r>
          </w:p>
          <w:p w:rsidR="00C30BE4" w:rsidRPr="009138D9" w:rsidRDefault="00C30BE4" w:rsidP="000745E3">
            <w:pPr>
              <w:spacing w:after="0" w:line="240" w:lineRule="auto"/>
              <w:contextualSpacing/>
              <w:jc w:val="both"/>
              <w:rPr>
                <w:rFonts w:ascii="Times New Roman" w:hAnsi="Times New Roman"/>
              </w:rPr>
            </w:pPr>
          </w:p>
        </w:tc>
        <w:tc>
          <w:tcPr>
            <w:tcW w:w="5630" w:type="dxa"/>
            <w:gridSpan w:val="2"/>
            <w:tcBorders>
              <w:top w:val="outset" w:sz="6" w:space="0" w:color="auto"/>
              <w:left w:val="outset" w:sz="6" w:space="0" w:color="auto"/>
              <w:bottom w:val="outset" w:sz="6" w:space="0" w:color="auto"/>
              <w:right w:val="outset" w:sz="6" w:space="0" w:color="auto"/>
            </w:tcBorders>
          </w:tcPr>
          <w:p w:rsidR="00C30BE4" w:rsidRPr="009138D9" w:rsidRDefault="00C30BE4" w:rsidP="008D14E2">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C30BE4" w:rsidRPr="009138D9" w:rsidRDefault="00393A90" w:rsidP="00675F14">
            <w:pPr>
              <w:spacing w:after="0" w:line="240" w:lineRule="auto"/>
              <w:jc w:val="both"/>
              <w:rPr>
                <w:rFonts w:ascii="Times New Roman" w:hAnsi="Times New Roman"/>
              </w:rPr>
            </w:pPr>
            <w:r w:rsidRPr="009138D9">
              <w:rPr>
                <w:rFonts w:ascii="Times New Roman" w:hAnsi="Times New Roman"/>
              </w:rPr>
              <w:t>idem</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C00975" w:rsidRPr="009138D9" w:rsidRDefault="00C00975" w:rsidP="000745E3">
            <w:pPr>
              <w:spacing w:after="0" w:line="240" w:lineRule="auto"/>
              <w:jc w:val="both"/>
              <w:rPr>
                <w:rFonts w:ascii="Times New Roman" w:hAnsi="Times New Roman"/>
                <w:b/>
                <w:sz w:val="24"/>
                <w:szCs w:val="24"/>
              </w:rPr>
            </w:pPr>
            <w:r w:rsidRPr="009138D9">
              <w:rPr>
                <w:rFonts w:ascii="Times New Roman" w:hAnsi="Times New Roman"/>
                <w:b/>
                <w:sz w:val="24"/>
                <w:szCs w:val="24"/>
              </w:rPr>
              <w:t>16.</w:t>
            </w:r>
          </w:p>
        </w:tc>
        <w:tc>
          <w:tcPr>
            <w:tcW w:w="6226" w:type="dxa"/>
            <w:tcBorders>
              <w:top w:val="outset" w:sz="6" w:space="0" w:color="auto"/>
              <w:left w:val="outset" w:sz="6" w:space="0" w:color="auto"/>
              <w:bottom w:val="outset" w:sz="6" w:space="0" w:color="auto"/>
              <w:right w:val="outset" w:sz="6" w:space="0" w:color="auto"/>
            </w:tcBorders>
          </w:tcPr>
          <w:p w:rsidR="00C00975" w:rsidRPr="009138D9" w:rsidRDefault="00C00975" w:rsidP="00C00975">
            <w:pPr>
              <w:spacing w:after="0" w:line="240" w:lineRule="auto"/>
              <w:jc w:val="both"/>
              <w:rPr>
                <w:rFonts w:ascii="Times New Roman" w:hAnsi="Times New Roman"/>
              </w:rPr>
            </w:pPr>
            <w:r w:rsidRPr="009138D9">
              <w:rPr>
                <w:rFonts w:ascii="Times New Roman" w:hAnsi="Times New Roman"/>
              </w:rPr>
              <w:t>Revenire la solicitarile anterioare ale OMV, transmise la Transgaz cu adresa nr. 519/13.04.2018. Se propunere întalnire cu ANRE si Transgaz, în scopul clarificării anumitor aspecte precizate în cele două adrese transmise.</w:t>
            </w:r>
          </w:p>
        </w:tc>
        <w:tc>
          <w:tcPr>
            <w:tcW w:w="5630" w:type="dxa"/>
            <w:gridSpan w:val="2"/>
            <w:tcBorders>
              <w:top w:val="outset" w:sz="6" w:space="0" w:color="auto"/>
              <w:left w:val="outset" w:sz="6" w:space="0" w:color="auto"/>
              <w:bottom w:val="outset" w:sz="6" w:space="0" w:color="auto"/>
              <w:right w:val="outset" w:sz="6" w:space="0" w:color="auto"/>
            </w:tcBorders>
          </w:tcPr>
          <w:p w:rsidR="00C00975" w:rsidRPr="009138D9" w:rsidRDefault="00C00975" w:rsidP="008D14E2">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C00975" w:rsidRPr="009138D9" w:rsidRDefault="00C00975" w:rsidP="00675F14">
            <w:pPr>
              <w:spacing w:after="0" w:line="240" w:lineRule="auto"/>
              <w:jc w:val="both"/>
              <w:rPr>
                <w:rFonts w:ascii="Times New Roman" w:hAnsi="Times New Roman"/>
              </w:rPr>
            </w:pPr>
            <w:r w:rsidRPr="009138D9">
              <w:rPr>
                <w:rFonts w:ascii="Times New Roman" w:hAnsi="Times New Roman"/>
              </w:rPr>
              <w:t>Conform precizărilor ANRE anterioare</w:t>
            </w:r>
          </w:p>
        </w:tc>
      </w:tr>
      <w:tr w:rsidR="009138D9" w:rsidRPr="009138D9" w:rsidTr="00FA6A04">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FA6A04" w:rsidRPr="009138D9" w:rsidRDefault="00FA6A04" w:rsidP="00675F14">
            <w:pPr>
              <w:spacing w:after="0" w:line="240" w:lineRule="auto"/>
              <w:jc w:val="both"/>
              <w:rPr>
                <w:rFonts w:ascii="Times New Roman" w:hAnsi="Times New Roman"/>
              </w:rPr>
            </w:pPr>
            <w:r w:rsidRPr="009138D9">
              <w:rPr>
                <w:rFonts w:ascii="Times New Roman" w:hAnsi="Times New Roman"/>
                <w:b/>
              </w:rPr>
              <w:t>ENGIE</w:t>
            </w:r>
          </w:p>
        </w:tc>
      </w:tr>
      <w:tr w:rsidR="009138D9" w:rsidRPr="009138D9" w:rsidTr="00CD75C3">
        <w:trPr>
          <w:tblCellSpacing w:w="20" w:type="dxa"/>
        </w:trPr>
        <w:tc>
          <w:tcPr>
            <w:tcW w:w="13011" w:type="dxa"/>
            <w:gridSpan w:val="4"/>
            <w:tcBorders>
              <w:top w:val="outset" w:sz="6" w:space="0" w:color="auto"/>
              <w:left w:val="outset" w:sz="6" w:space="0" w:color="auto"/>
              <w:bottom w:val="outset" w:sz="6" w:space="0" w:color="auto"/>
              <w:right w:val="outset" w:sz="6" w:space="0" w:color="auto"/>
            </w:tcBorders>
          </w:tcPr>
          <w:p w:rsidR="00FA6A04" w:rsidRPr="009138D9" w:rsidRDefault="00FA6A04" w:rsidP="008D14E2">
            <w:pPr>
              <w:spacing w:after="0" w:line="240" w:lineRule="auto"/>
              <w:jc w:val="both"/>
              <w:rPr>
                <w:rFonts w:ascii="Times New Roman" w:hAnsi="Times New Roman"/>
              </w:rPr>
            </w:pPr>
            <w:r w:rsidRPr="009138D9">
              <w:rPr>
                <w:rFonts w:ascii="Times New Roman" w:hAnsi="Times New Roman"/>
                <w:b/>
                <w:i/>
              </w:rPr>
              <w:t>Subcapitolul 2.1</w:t>
            </w:r>
          </w:p>
        </w:tc>
        <w:tc>
          <w:tcPr>
            <w:tcW w:w="2037" w:type="dxa"/>
            <w:tcBorders>
              <w:top w:val="outset" w:sz="6" w:space="0" w:color="auto"/>
              <w:left w:val="outset" w:sz="6" w:space="0" w:color="auto"/>
              <w:bottom w:val="outset" w:sz="6" w:space="0" w:color="auto"/>
              <w:right w:val="outset" w:sz="6" w:space="0" w:color="auto"/>
            </w:tcBorders>
          </w:tcPr>
          <w:p w:rsidR="00FA6A04" w:rsidRPr="009138D9" w:rsidRDefault="00FA6A04" w:rsidP="00675F14">
            <w:pPr>
              <w:spacing w:after="0" w:line="240" w:lineRule="auto"/>
              <w:jc w:val="both"/>
              <w:rPr>
                <w:rFonts w:ascii="Times New Roman" w:hAnsi="Times New Roman"/>
              </w:rPr>
            </w:pP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FA6A04" w:rsidRPr="009138D9" w:rsidRDefault="00FA6A04" w:rsidP="00FA6A04">
            <w:pPr>
              <w:pStyle w:val="ListParagraph"/>
              <w:numPr>
                <w:ilvl w:val="0"/>
                <w:numId w:val="9"/>
              </w:numPr>
              <w:spacing w:after="0" w:line="240" w:lineRule="auto"/>
              <w:jc w:val="both"/>
              <w:rPr>
                <w:rFonts w:ascii="Times New Roman" w:hAnsi="Times New Roman"/>
                <w:b/>
                <w:sz w:val="24"/>
                <w:szCs w:val="24"/>
              </w:rPr>
            </w:pPr>
          </w:p>
        </w:tc>
        <w:tc>
          <w:tcPr>
            <w:tcW w:w="6226" w:type="dxa"/>
            <w:tcBorders>
              <w:top w:val="outset" w:sz="6" w:space="0" w:color="auto"/>
              <w:left w:val="outset" w:sz="6" w:space="0" w:color="auto"/>
              <w:bottom w:val="outset" w:sz="6" w:space="0" w:color="auto"/>
              <w:right w:val="outset" w:sz="6" w:space="0" w:color="auto"/>
            </w:tcBorders>
          </w:tcPr>
          <w:p w:rsidR="00FA6A04" w:rsidRPr="009138D9" w:rsidRDefault="00FA6A04" w:rsidP="00C00975">
            <w:pPr>
              <w:spacing w:after="0" w:line="240" w:lineRule="auto"/>
              <w:jc w:val="both"/>
              <w:rPr>
                <w:rFonts w:ascii="Times New Roman" w:hAnsi="Times New Roman"/>
              </w:rPr>
            </w:pPr>
            <w:r w:rsidRPr="009138D9">
              <w:rPr>
                <w:rFonts w:ascii="Times New Roman" w:hAnsi="Times New Roman"/>
              </w:rPr>
              <w:t xml:space="preserve">Conform </w:t>
            </w:r>
            <w:r w:rsidRPr="009138D9">
              <w:rPr>
                <w:rFonts w:ascii="Times New Roman" w:hAnsi="Times New Roman"/>
                <w:b/>
                <w:i/>
              </w:rPr>
              <w:t>Subcapitol 2.1</w:t>
            </w:r>
            <w:r w:rsidRPr="009138D9">
              <w:rPr>
                <w:rFonts w:ascii="Times New Roman" w:hAnsi="Times New Roman"/>
              </w:rPr>
              <w:t xml:space="preserve">, secțiunea “Transport internațional gaze naturale”, transportul prin conductele T2 și T3 nu se supune în prezent reglementărilor europene privind accesul terților, însă compania își propune rezolvarea acestor aspecte și conformarea la prevederile cadrului de reglementare european. Având în vedere faptul că, contractul de tranzit aferent T2 expiră, după cunoștințele </w:t>
            </w:r>
            <w:r w:rsidRPr="009138D9">
              <w:rPr>
                <w:rFonts w:ascii="Times New Roman" w:hAnsi="Times New Roman"/>
              </w:rPr>
              <w:lastRenderedPageBreak/>
              <w:t>noastre, la data de 01.10.2018, vă rugăm să precizați când și sub ce formă estimați că vor fi puse la dispoziția pieței capacitățile de transport de pe conductele T2 și T3, precum și care este planificarea activităților ce urmează a fi întreprinse de Transgaz în acest sens.</w:t>
            </w:r>
          </w:p>
        </w:tc>
        <w:tc>
          <w:tcPr>
            <w:tcW w:w="5630" w:type="dxa"/>
            <w:gridSpan w:val="2"/>
            <w:tcBorders>
              <w:top w:val="outset" w:sz="6" w:space="0" w:color="auto"/>
              <w:left w:val="outset" w:sz="6" w:space="0" w:color="auto"/>
              <w:bottom w:val="outset" w:sz="6" w:space="0" w:color="auto"/>
              <w:right w:val="outset" w:sz="6" w:space="0" w:color="auto"/>
            </w:tcBorders>
          </w:tcPr>
          <w:p w:rsidR="00FA6A04" w:rsidRPr="009138D9" w:rsidRDefault="00FA6A04" w:rsidP="00FA6A04">
            <w:pPr>
              <w:spacing w:after="0" w:line="240" w:lineRule="auto"/>
              <w:jc w:val="both"/>
              <w:rPr>
                <w:rFonts w:ascii="Times New Roman" w:hAnsi="Times New Roman"/>
              </w:rPr>
            </w:pPr>
            <w:r w:rsidRPr="009138D9">
              <w:rPr>
                <w:rFonts w:ascii="Times New Roman" w:hAnsi="Times New Roman"/>
              </w:rPr>
              <w:lastRenderedPageBreak/>
              <w:t>Reglementarea situației este condiționată de rezultatele discuţiilor cu partenerul contractual şi operatorii sistemelor de transport adiacente.</w:t>
            </w:r>
          </w:p>
          <w:p w:rsidR="00FA6A04" w:rsidRPr="009138D9" w:rsidRDefault="00FA6A04" w:rsidP="008D14E2">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FA6A04" w:rsidRPr="009138D9" w:rsidRDefault="00572ADD" w:rsidP="00912183">
            <w:pPr>
              <w:spacing w:after="0" w:line="240" w:lineRule="auto"/>
              <w:jc w:val="both"/>
              <w:rPr>
                <w:rFonts w:ascii="Times New Roman" w:hAnsi="Times New Roman"/>
              </w:rPr>
            </w:pPr>
            <w:r w:rsidRPr="009138D9">
              <w:rPr>
                <w:rFonts w:ascii="Times New Roman" w:hAnsi="Times New Roman"/>
              </w:rPr>
              <w:t>S-a raspusn cerintei</w:t>
            </w:r>
          </w:p>
        </w:tc>
      </w:tr>
      <w:tr w:rsidR="009138D9" w:rsidRPr="009138D9" w:rsidTr="00FA6A04">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FA6A04" w:rsidRPr="009138D9" w:rsidRDefault="00FA6A04" w:rsidP="00675F14">
            <w:pPr>
              <w:spacing w:after="0" w:line="240" w:lineRule="auto"/>
              <w:jc w:val="both"/>
              <w:rPr>
                <w:rFonts w:ascii="Times New Roman" w:hAnsi="Times New Roman"/>
              </w:rPr>
            </w:pPr>
            <w:r w:rsidRPr="009138D9">
              <w:rPr>
                <w:rFonts w:ascii="Times New Roman" w:hAnsi="Times New Roman"/>
                <w:b/>
                <w:i/>
              </w:rPr>
              <w:t>Subcapitolul 9.5</w:t>
            </w: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FA6A04" w:rsidRPr="009138D9" w:rsidRDefault="00FA6A04" w:rsidP="00FA6A04">
            <w:pPr>
              <w:pStyle w:val="ListParagraph"/>
              <w:spacing w:after="0" w:line="240" w:lineRule="auto"/>
              <w:jc w:val="both"/>
              <w:rPr>
                <w:rFonts w:ascii="Times New Roman" w:hAnsi="Times New Roman"/>
                <w:b/>
                <w:sz w:val="24"/>
                <w:szCs w:val="24"/>
              </w:rPr>
            </w:pPr>
            <w:r w:rsidRPr="009138D9">
              <w:rPr>
                <w:rFonts w:ascii="Times New Roman" w:hAnsi="Times New Roman"/>
                <w:b/>
                <w:sz w:val="24"/>
                <w:szCs w:val="24"/>
              </w:rPr>
              <w:t>2</w:t>
            </w:r>
          </w:p>
        </w:tc>
        <w:tc>
          <w:tcPr>
            <w:tcW w:w="6226" w:type="dxa"/>
            <w:tcBorders>
              <w:top w:val="outset" w:sz="6" w:space="0" w:color="auto"/>
              <w:left w:val="outset" w:sz="6" w:space="0" w:color="auto"/>
              <w:bottom w:val="outset" w:sz="6" w:space="0" w:color="auto"/>
              <w:right w:val="outset" w:sz="6" w:space="0" w:color="auto"/>
            </w:tcBorders>
          </w:tcPr>
          <w:p w:rsidR="00FA6A04" w:rsidRPr="009138D9" w:rsidRDefault="00FA6A04" w:rsidP="00C00975">
            <w:pPr>
              <w:spacing w:after="0" w:line="240" w:lineRule="auto"/>
              <w:jc w:val="both"/>
              <w:rPr>
                <w:rFonts w:ascii="Times New Roman" w:hAnsi="Times New Roman"/>
              </w:rPr>
            </w:pPr>
            <w:r w:rsidRPr="009138D9">
              <w:rPr>
                <w:rFonts w:ascii="Times New Roman" w:hAnsi="Times New Roman"/>
              </w:rPr>
              <w:t xml:space="preserve">Conform </w:t>
            </w:r>
            <w:r w:rsidRPr="009138D9">
              <w:rPr>
                <w:rFonts w:ascii="Times New Roman" w:hAnsi="Times New Roman"/>
                <w:b/>
                <w:i/>
              </w:rPr>
              <w:t>Capitol 3</w:t>
            </w:r>
            <w:r w:rsidRPr="009138D9">
              <w:rPr>
                <w:rFonts w:ascii="Times New Roman" w:hAnsi="Times New Roman"/>
              </w:rPr>
              <w:t xml:space="preserve"> și </w:t>
            </w:r>
            <w:r w:rsidRPr="009138D9">
              <w:rPr>
                <w:rFonts w:ascii="Times New Roman" w:hAnsi="Times New Roman"/>
                <w:b/>
                <w:i/>
              </w:rPr>
              <w:t>Subcapitol 9.5</w:t>
            </w:r>
            <w:r w:rsidRPr="009138D9">
              <w:rPr>
                <w:rFonts w:ascii="Times New Roman" w:hAnsi="Times New Roman"/>
              </w:rPr>
              <w:t>, se menționează faptul că interconectarea cu Bulgaria este asigurată prin conducta Ruse-Giurgiu, cu o capacitate maximă de 1,5 mld. mc/an, respectiv minimă de 0,5 mld. mc/an, proiectul fiind considerat finalizat. Cu toate acestea, la momentul licitației de capacitate anuală pentru punctul respectiv, s-a pus la dispoziția pieței doar capacitatea de import (direcția BG&gt;RO), la nivelul a 7.127,00 MWh/zi. În schimb, la momentul primei licitații de capacitate trimestrială pentru anul 2017-2018, capacitatea pusă la dispoziție a fost diferită de la un trimestru la altul, de exemplu fiind disponibilă o capacitate de export doar pentru perioada trimestrului II al anului gazier. Vă rugăm să precizați motivul apariției acestor diferențe, precum și care sunt măsurile avute în vedere de Transgaz pentru a pune în mod complet la dispoziția pieței a capacităților de transport disponibile pe conducta Ruse-Giurgiu.</w:t>
            </w:r>
          </w:p>
        </w:tc>
        <w:tc>
          <w:tcPr>
            <w:tcW w:w="5630" w:type="dxa"/>
            <w:gridSpan w:val="2"/>
            <w:tcBorders>
              <w:top w:val="outset" w:sz="6" w:space="0" w:color="auto"/>
              <w:left w:val="outset" w:sz="6" w:space="0" w:color="auto"/>
              <w:bottom w:val="outset" w:sz="6" w:space="0" w:color="auto"/>
              <w:right w:val="outset" w:sz="6" w:space="0" w:color="auto"/>
            </w:tcBorders>
          </w:tcPr>
          <w:p w:rsidR="00FA6A04" w:rsidRPr="009138D9" w:rsidRDefault="00FA6A04" w:rsidP="00FA6A04">
            <w:pPr>
              <w:spacing w:after="0" w:line="240" w:lineRule="auto"/>
              <w:jc w:val="both"/>
              <w:rPr>
                <w:rFonts w:ascii="Times New Roman" w:hAnsi="Times New Roman"/>
              </w:rPr>
            </w:pPr>
            <w:r w:rsidRPr="009138D9">
              <w:rPr>
                <w:rFonts w:ascii="Times New Roman" w:hAnsi="Times New Roman"/>
              </w:rPr>
              <w:t xml:space="preserve">Momentan prin punctul Ruse-Giurgiu se pot prelua în condiții de siguranță pe perioada noiembrie-martie 21.622,86 Mwh/zi și 7.928,28 Mwh/zi în perioada aprilie-octombrie  Astfel se explică diferența de ofertă de la un trimestru la altul. Capacitatea de export în codiții de siguranță este zero pe perioada aprilie-octombrie și 1615,19 Mwh/zi în perioada noiembrie-martie. Aceste capacități au fost convenite cu operatorul de transport din Bulgaria în funcție de condițiile de presiune și scenariile de transport din cele două sisteme de transport. </w:t>
            </w:r>
          </w:p>
          <w:p w:rsidR="00FA6A04" w:rsidRPr="009138D9" w:rsidRDefault="00FA6A04" w:rsidP="00FA6A04">
            <w:pPr>
              <w:spacing w:after="0" w:line="240" w:lineRule="auto"/>
              <w:jc w:val="both"/>
              <w:rPr>
                <w:rFonts w:ascii="Times New Roman" w:hAnsi="Times New Roman"/>
              </w:rPr>
            </w:pPr>
            <w:r w:rsidRPr="009138D9">
              <w:rPr>
                <w:rFonts w:ascii="Times New Roman" w:hAnsi="Times New Roman"/>
              </w:rPr>
              <w:t xml:space="preserve">După finalizarea BRUA I, în PI Ruse-Giurgiu, se va asigura o capacitate maximă de 1,5 mld. mc/an, respectiv minimă de 0,5 mld. mc/an, </w:t>
            </w:r>
            <w:r w:rsidRPr="009138D9">
              <w:rPr>
                <w:rFonts w:ascii="Times New Roman" w:hAnsi="Times New Roman"/>
                <w:b/>
              </w:rPr>
              <w:t>așa cum este precizat și în PDSNT la pag. 37.</w:t>
            </w:r>
          </w:p>
        </w:tc>
        <w:tc>
          <w:tcPr>
            <w:tcW w:w="2037" w:type="dxa"/>
            <w:tcBorders>
              <w:top w:val="outset" w:sz="6" w:space="0" w:color="auto"/>
              <w:left w:val="outset" w:sz="6" w:space="0" w:color="auto"/>
              <w:bottom w:val="outset" w:sz="6" w:space="0" w:color="auto"/>
              <w:right w:val="outset" w:sz="6" w:space="0" w:color="auto"/>
            </w:tcBorders>
          </w:tcPr>
          <w:p w:rsidR="00FA6A04" w:rsidRPr="009138D9" w:rsidRDefault="00572ADD" w:rsidP="00675F14">
            <w:pPr>
              <w:spacing w:after="0" w:line="240" w:lineRule="auto"/>
              <w:jc w:val="both"/>
              <w:rPr>
                <w:rFonts w:ascii="Times New Roman" w:hAnsi="Times New Roman"/>
              </w:rPr>
            </w:pPr>
            <w:r w:rsidRPr="009138D9">
              <w:rPr>
                <w:rFonts w:ascii="Times New Roman" w:hAnsi="Times New Roman"/>
              </w:rPr>
              <w:t>s-a raspuns cerintei</w:t>
            </w:r>
          </w:p>
        </w:tc>
      </w:tr>
      <w:tr w:rsidR="009138D9" w:rsidRPr="009138D9" w:rsidTr="0075560F">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75560F" w:rsidRPr="009138D9" w:rsidRDefault="0075560F" w:rsidP="00675F14">
            <w:pPr>
              <w:spacing w:after="0" w:line="240" w:lineRule="auto"/>
              <w:jc w:val="both"/>
              <w:rPr>
                <w:rFonts w:ascii="Times New Roman" w:hAnsi="Times New Roman"/>
              </w:rPr>
            </w:pPr>
            <w:r w:rsidRPr="009138D9">
              <w:rPr>
                <w:rFonts w:ascii="Times New Roman" w:hAnsi="Times New Roman"/>
                <w:b/>
                <w:i/>
              </w:rPr>
              <w:t>Subcapitolul 7.3 – Interconectare SNT cu T1</w:t>
            </w:r>
          </w:p>
        </w:tc>
      </w:tr>
      <w:tr w:rsidR="009138D9" w:rsidRPr="009138D9" w:rsidTr="00910B8E">
        <w:trPr>
          <w:tblCellSpacing w:w="20" w:type="dxa"/>
        </w:trPr>
        <w:tc>
          <w:tcPr>
            <w:tcW w:w="1075" w:type="dxa"/>
            <w:tcBorders>
              <w:top w:val="outset" w:sz="6" w:space="0" w:color="auto"/>
              <w:left w:val="outset" w:sz="6" w:space="0" w:color="auto"/>
              <w:bottom w:val="outset" w:sz="6" w:space="0" w:color="auto"/>
              <w:right w:val="outset" w:sz="6" w:space="0" w:color="auto"/>
            </w:tcBorders>
          </w:tcPr>
          <w:p w:rsidR="0075560F" w:rsidRPr="009138D9" w:rsidRDefault="0075560F" w:rsidP="00FA6A04">
            <w:pPr>
              <w:pStyle w:val="ListParagraph"/>
              <w:spacing w:after="0" w:line="240" w:lineRule="auto"/>
              <w:jc w:val="both"/>
              <w:rPr>
                <w:rFonts w:ascii="Times New Roman" w:hAnsi="Times New Roman"/>
                <w:b/>
                <w:sz w:val="24"/>
                <w:szCs w:val="24"/>
              </w:rPr>
            </w:pPr>
            <w:r w:rsidRPr="009138D9">
              <w:rPr>
                <w:rFonts w:ascii="Times New Roman" w:hAnsi="Times New Roman"/>
                <w:b/>
                <w:sz w:val="24"/>
                <w:szCs w:val="24"/>
              </w:rPr>
              <w:t>3</w:t>
            </w:r>
          </w:p>
        </w:tc>
        <w:tc>
          <w:tcPr>
            <w:tcW w:w="6226" w:type="dxa"/>
            <w:tcBorders>
              <w:top w:val="outset" w:sz="6" w:space="0" w:color="auto"/>
              <w:left w:val="outset" w:sz="6" w:space="0" w:color="auto"/>
              <w:bottom w:val="outset" w:sz="6" w:space="0" w:color="auto"/>
              <w:right w:val="outset" w:sz="6" w:space="0" w:color="auto"/>
            </w:tcBorders>
          </w:tcPr>
          <w:p w:rsidR="0075560F" w:rsidRPr="009138D9" w:rsidRDefault="0075560F" w:rsidP="00C00975">
            <w:pPr>
              <w:spacing w:after="0" w:line="240" w:lineRule="auto"/>
              <w:jc w:val="both"/>
              <w:rPr>
                <w:rFonts w:ascii="Times New Roman" w:hAnsi="Times New Roman"/>
              </w:rPr>
            </w:pPr>
            <w:r w:rsidRPr="009138D9">
              <w:rPr>
                <w:rFonts w:ascii="Times New Roman" w:hAnsi="Times New Roman"/>
              </w:rPr>
              <w:t xml:space="preserve">Conform </w:t>
            </w:r>
            <w:r w:rsidRPr="009138D9">
              <w:rPr>
                <w:rFonts w:ascii="Times New Roman" w:hAnsi="Times New Roman"/>
                <w:b/>
                <w:i/>
              </w:rPr>
              <w:t>Subcapitolului 7.3</w:t>
            </w:r>
            <w:r w:rsidRPr="009138D9">
              <w:rPr>
                <w:rFonts w:ascii="Times New Roman" w:hAnsi="Times New Roman"/>
              </w:rPr>
              <w:t xml:space="preserve">, se are în vedere dezvoltarea unui proiect pentru “Interconectarea sistemului naţional de transport gaze naturale cu conducta de transport internaţional gaze naturale T1 şi reverse flow Isaccea”. Cu toate acestea, descrierea proiectului nu menționează în nici un fel în ce măsură implementarea acestuia va permite posibilitatea unor fluxuri de gaze în ambele sensuri pe punctul Isaccea (reverse-flow), conform prevederilor Regulamentului (UE) nr. 994/2010. În acest sens, vă rugăm să precizați la ce dată estimați că vor fi posibile fluxuri bidirecționale în punctul Isaccea și dacă în acest sens trebuie finalizat și proiectul 7.8 “Modernizare SMG Isaccea 1 și SMG Negru Vodă“. Precizăm </w:t>
            </w:r>
            <w:r w:rsidRPr="009138D9">
              <w:rPr>
                <w:rFonts w:ascii="Times New Roman" w:hAnsi="Times New Roman"/>
              </w:rPr>
              <w:lastRenderedPageBreak/>
              <w:t>că planificarea proiectului 7.3 prevede punerea în funcțiune a fazei I (inclusiv interconectarea T1-SNT) pentru anul 2018, ceea ce ar avea un impact direct asupra rezervărilor de capacitate aferente (la acest moment au loc rezervări separate de capacitate strict pentru Medieșu Aurit-Isaccea conectat la SNT, fiind exclus punctul Isaccea-conectat la tranzit).</w:t>
            </w:r>
          </w:p>
        </w:tc>
        <w:tc>
          <w:tcPr>
            <w:tcW w:w="5630" w:type="dxa"/>
            <w:gridSpan w:val="2"/>
            <w:tcBorders>
              <w:top w:val="outset" w:sz="6" w:space="0" w:color="auto"/>
              <w:left w:val="outset" w:sz="6" w:space="0" w:color="auto"/>
              <w:bottom w:val="outset" w:sz="6" w:space="0" w:color="auto"/>
              <w:right w:val="outset" w:sz="6" w:space="0" w:color="auto"/>
            </w:tcBorders>
          </w:tcPr>
          <w:p w:rsidR="0075560F" w:rsidRPr="009138D9" w:rsidRDefault="0075560F" w:rsidP="0075560F">
            <w:pPr>
              <w:spacing w:after="0" w:line="240" w:lineRule="auto"/>
              <w:jc w:val="both"/>
              <w:rPr>
                <w:rFonts w:ascii="Times New Roman" w:hAnsi="Times New Roman"/>
              </w:rPr>
            </w:pPr>
            <w:r w:rsidRPr="009138D9">
              <w:rPr>
                <w:rFonts w:ascii="Times New Roman" w:hAnsi="Times New Roman"/>
              </w:rPr>
              <w:lastRenderedPageBreak/>
              <w:t xml:space="preserve">Considerăm că descrierea proiectului  </w:t>
            </w:r>
            <w:r w:rsidRPr="009138D9">
              <w:rPr>
                <w:rFonts w:ascii="Times New Roman" w:hAnsi="Times New Roman"/>
                <w:b/>
              </w:rPr>
              <w:t>(a se vedea  PDSNT</w:t>
            </w:r>
            <w:r w:rsidRPr="009138D9">
              <w:rPr>
                <w:rFonts w:ascii="Times New Roman" w:hAnsi="Times New Roman"/>
              </w:rPr>
              <w:t xml:space="preserve">, </w:t>
            </w:r>
            <w:r w:rsidRPr="009138D9">
              <w:rPr>
                <w:rFonts w:ascii="Times New Roman" w:hAnsi="Times New Roman"/>
                <w:b/>
              </w:rPr>
              <w:t>pag 42),</w:t>
            </w:r>
            <w:r w:rsidRPr="009138D9">
              <w:rPr>
                <w:rFonts w:ascii="Times New Roman" w:hAnsi="Times New Roman"/>
              </w:rPr>
              <w:t xml:space="preserve"> “Interconectarea sistemului naţional de transport gaze naturale cu conducta de transport internaţional gaze naturale T1 şi reverse flow Isaccea” corespunde scopului acestuia, de a asigura la Isaccea interconectarea dintre conducta de transport internațional T1 și conductele Sistemului Național de Transport Gaze Naturale.</w:t>
            </w:r>
          </w:p>
          <w:p w:rsidR="0075560F" w:rsidRPr="009138D9" w:rsidRDefault="0075560F" w:rsidP="0075560F">
            <w:pPr>
              <w:spacing w:after="0" w:line="240" w:lineRule="auto"/>
              <w:jc w:val="both"/>
              <w:rPr>
                <w:rFonts w:ascii="Times New Roman" w:hAnsi="Times New Roman"/>
              </w:rPr>
            </w:pPr>
            <w:r w:rsidRPr="009138D9">
              <w:rPr>
                <w:rFonts w:ascii="Times New Roman" w:hAnsi="Times New Roman"/>
              </w:rPr>
              <w:t xml:space="preserve">Proiectul nu creează punct suplimentar de capacitate, doar conectează conductele mai sus menționate dezvoltând astfel interoperabilitatea sistemului de transport și creând un culoar bidirecțional T1-SNT. </w:t>
            </w:r>
          </w:p>
          <w:p w:rsidR="0075560F" w:rsidRPr="009138D9" w:rsidRDefault="0075560F" w:rsidP="0075560F">
            <w:pPr>
              <w:spacing w:after="0" w:line="240" w:lineRule="auto"/>
              <w:jc w:val="both"/>
              <w:rPr>
                <w:rFonts w:ascii="Times New Roman" w:hAnsi="Times New Roman"/>
              </w:rPr>
            </w:pPr>
            <w:r w:rsidRPr="009138D9">
              <w:rPr>
                <w:rFonts w:ascii="Times New Roman" w:hAnsi="Times New Roman"/>
                <w:u w:val="single"/>
              </w:rPr>
              <w:lastRenderedPageBreak/>
              <w:t>Posibilitatea curgerii bidirecționale în punctul de interconectare Isaccea I înspre Ucraina va fi funcțională numai după finalizarea proiectului de Modernizare a SMG Isaccea I</w:t>
            </w:r>
            <w:r w:rsidRPr="009138D9">
              <w:rPr>
                <w:rFonts w:ascii="Times New Roman" w:hAnsi="Times New Roman"/>
              </w:rPr>
              <w:t xml:space="preserve"> </w:t>
            </w:r>
            <w:r w:rsidRPr="009138D9">
              <w:rPr>
                <w:rFonts w:ascii="Times New Roman" w:hAnsi="Times New Roman"/>
                <w:b/>
              </w:rPr>
              <w:t>(a se vedea proiectul 7.8 din PDSNT).</w:t>
            </w:r>
          </w:p>
        </w:tc>
        <w:tc>
          <w:tcPr>
            <w:tcW w:w="2037" w:type="dxa"/>
            <w:tcBorders>
              <w:top w:val="outset" w:sz="6" w:space="0" w:color="auto"/>
              <w:left w:val="outset" w:sz="6" w:space="0" w:color="auto"/>
              <w:bottom w:val="outset" w:sz="6" w:space="0" w:color="auto"/>
              <w:right w:val="outset" w:sz="6" w:space="0" w:color="auto"/>
            </w:tcBorders>
          </w:tcPr>
          <w:p w:rsidR="0075560F" w:rsidRPr="009138D9" w:rsidRDefault="00744016" w:rsidP="0075560F">
            <w:pPr>
              <w:spacing w:after="0" w:line="240" w:lineRule="auto"/>
              <w:jc w:val="both"/>
              <w:rPr>
                <w:rFonts w:ascii="Times New Roman" w:hAnsi="Times New Roman"/>
              </w:rPr>
            </w:pPr>
            <w:r w:rsidRPr="009138D9">
              <w:rPr>
                <w:rFonts w:ascii="Times New Roman" w:hAnsi="Times New Roman"/>
              </w:rPr>
              <w:lastRenderedPageBreak/>
              <w:t>s-a raspuns cerintei</w:t>
            </w:r>
          </w:p>
        </w:tc>
      </w:tr>
      <w:tr w:rsidR="009138D9" w:rsidRPr="009138D9" w:rsidTr="00910B8E">
        <w:trPr>
          <w:tblCellSpacing w:w="20" w:type="dxa"/>
        </w:trPr>
        <w:tc>
          <w:tcPr>
            <w:tcW w:w="13011" w:type="dxa"/>
            <w:gridSpan w:val="4"/>
            <w:tcBorders>
              <w:top w:val="outset" w:sz="6" w:space="0" w:color="auto"/>
              <w:left w:val="outset" w:sz="6" w:space="0" w:color="auto"/>
              <w:bottom w:val="outset" w:sz="6" w:space="0" w:color="auto"/>
              <w:right w:val="outset" w:sz="6" w:space="0" w:color="auto"/>
            </w:tcBorders>
          </w:tcPr>
          <w:p w:rsidR="00423883" w:rsidRPr="009138D9" w:rsidRDefault="00423883" w:rsidP="0075560F">
            <w:pPr>
              <w:spacing w:after="0" w:line="240" w:lineRule="auto"/>
              <w:jc w:val="both"/>
              <w:rPr>
                <w:rFonts w:ascii="Times New Roman" w:hAnsi="Times New Roman"/>
              </w:rPr>
            </w:pPr>
            <w:r w:rsidRPr="009138D9">
              <w:rPr>
                <w:rFonts w:ascii="Times New Roman" w:hAnsi="Times New Roman"/>
                <w:b/>
                <w:i/>
              </w:rPr>
              <w:t>Eastring</w:t>
            </w:r>
          </w:p>
        </w:tc>
        <w:tc>
          <w:tcPr>
            <w:tcW w:w="2037" w:type="dxa"/>
            <w:tcBorders>
              <w:top w:val="outset" w:sz="6" w:space="0" w:color="auto"/>
              <w:left w:val="outset" w:sz="6" w:space="0" w:color="auto"/>
              <w:bottom w:val="outset" w:sz="6" w:space="0" w:color="auto"/>
              <w:right w:val="outset" w:sz="6" w:space="0" w:color="auto"/>
            </w:tcBorders>
          </w:tcPr>
          <w:p w:rsidR="00423883" w:rsidRPr="009138D9" w:rsidRDefault="00423883" w:rsidP="0075560F">
            <w:pPr>
              <w:spacing w:after="0" w:line="240" w:lineRule="auto"/>
              <w:jc w:val="both"/>
              <w:rPr>
                <w:rFonts w:ascii="Times New Roman" w:hAnsi="Times New Roman"/>
              </w:rPr>
            </w:pPr>
          </w:p>
        </w:tc>
      </w:tr>
      <w:tr w:rsidR="009138D9" w:rsidRPr="009138D9" w:rsidTr="00910B8E">
        <w:trPr>
          <w:tblCellSpacing w:w="20" w:type="dxa"/>
        </w:trPr>
        <w:tc>
          <w:tcPr>
            <w:tcW w:w="1075" w:type="dxa"/>
            <w:tcBorders>
              <w:top w:val="outset" w:sz="6" w:space="0" w:color="auto"/>
              <w:left w:val="outset" w:sz="6" w:space="0" w:color="auto"/>
              <w:bottom w:val="outset" w:sz="6" w:space="0" w:color="auto"/>
              <w:right w:val="outset" w:sz="6" w:space="0" w:color="auto"/>
            </w:tcBorders>
          </w:tcPr>
          <w:p w:rsidR="0075560F" w:rsidRPr="009138D9" w:rsidRDefault="00423883" w:rsidP="00FA6A04">
            <w:pPr>
              <w:pStyle w:val="ListParagraph"/>
              <w:spacing w:after="0" w:line="240" w:lineRule="auto"/>
              <w:jc w:val="both"/>
              <w:rPr>
                <w:rFonts w:ascii="Times New Roman" w:hAnsi="Times New Roman"/>
                <w:b/>
                <w:sz w:val="24"/>
                <w:szCs w:val="24"/>
              </w:rPr>
            </w:pPr>
            <w:r w:rsidRPr="009138D9">
              <w:rPr>
                <w:rFonts w:ascii="Times New Roman" w:hAnsi="Times New Roman"/>
                <w:b/>
                <w:sz w:val="24"/>
                <w:szCs w:val="24"/>
              </w:rPr>
              <w:t>4</w:t>
            </w:r>
          </w:p>
        </w:tc>
        <w:tc>
          <w:tcPr>
            <w:tcW w:w="6226" w:type="dxa"/>
            <w:tcBorders>
              <w:top w:val="outset" w:sz="6" w:space="0" w:color="auto"/>
              <w:left w:val="outset" w:sz="6" w:space="0" w:color="auto"/>
              <w:bottom w:val="outset" w:sz="6" w:space="0" w:color="auto"/>
              <w:right w:val="outset" w:sz="6" w:space="0" w:color="auto"/>
            </w:tcBorders>
          </w:tcPr>
          <w:p w:rsidR="0075560F" w:rsidRPr="009138D9" w:rsidRDefault="00423883" w:rsidP="00C00975">
            <w:pPr>
              <w:spacing w:after="0" w:line="240" w:lineRule="auto"/>
              <w:jc w:val="both"/>
              <w:rPr>
                <w:rFonts w:ascii="Times New Roman" w:hAnsi="Times New Roman"/>
              </w:rPr>
            </w:pPr>
            <w:r w:rsidRPr="009138D9">
              <w:rPr>
                <w:rFonts w:ascii="Times New Roman" w:hAnsi="Times New Roman"/>
              </w:rPr>
              <w:t>Având în vedere Comunicatul de presă emis de Transgaz din data de 9 februarie 2018, prin care s-a anunțat semnarea unui Memorandul de Înțelegere între SNTGN Transgaz SA și EUSTREAM a.s., care prevede investigarea posibilităților de dezvoltare a Eastring pe teritoriul României și Slovaciei, vă rugăm să precizați dacă proiectele avute în vedere în PDSNT țin cont și de posibilitatea dezvoltării acestui proiect (de exemplu proiectul 7.5) sau dacă Transgaz are în vedere includerea unui nou proiect în viitorul PDSNT în acest sens.</w:t>
            </w:r>
          </w:p>
        </w:tc>
        <w:tc>
          <w:tcPr>
            <w:tcW w:w="5630" w:type="dxa"/>
            <w:gridSpan w:val="2"/>
            <w:tcBorders>
              <w:top w:val="outset" w:sz="6" w:space="0" w:color="auto"/>
              <w:left w:val="outset" w:sz="6" w:space="0" w:color="auto"/>
              <w:bottom w:val="outset" w:sz="6" w:space="0" w:color="auto"/>
              <w:right w:val="outset" w:sz="6" w:space="0" w:color="auto"/>
            </w:tcBorders>
          </w:tcPr>
          <w:p w:rsidR="00423883" w:rsidRPr="009138D9" w:rsidRDefault="00423883" w:rsidP="00423883">
            <w:pPr>
              <w:spacing w:after="0" w:line="240" w:lineRule="auto"/>
              <w:jc w:val="both"/>
              <w:rPr>
                <w:rFonts w:ascii="Times New Roman" w:hAnsi="Times New Roman"/>
                <w:b/>
              </w:rPr>
            </w:pPr>
            <w:r w:rsidRPr="009138D9">
              <w:rPr>
                <w:rFonts w:ascii="Times New Roman" w:hAnsi="Times New Roman"/>
              </w:rPr>
              <w:t xml:space="preserve">După cum ați menționat, Memorandumul de Înțelegere prevede investigarea posibilităților de dezvoltare a proiectului Eastring pe teritoriul României. În momentul de față, analizele privind dezvoltarea acestui proiect se află în etapele inițiale și </w:t>
            </w:r>
            <w:r w:rsidRPr="009138D9">
              <w:rPr>
                <w:rFonts w:ascii="Times New Roman" w:hAnsi="Times New Roman"/>
                <w:b/>
              </w:rPr>
              <w:t xml:space="preserve">nu avem date suficiente pentru a cuprinde un nou proiect în această ediție a PDSNT. </w:t>
            </w:r>
          </w:p>
          <w:p w:rsidR="0075560F" w:rsidRPr="009138D9" w:rsidRDefault="0075560F" w:rsidP="0075560F">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75560F" w:rsidRPr="009138D9" w:rsidRDefault="00744016" w:rsidP="005945D4">
            <w:pPr>
              <w:spacing w:after="0" w:line="240" w:lineRule="auto"/>
              <w:jc w:val="both"/>
              <w:rPr>
                <w:rFonts w:ascii="Times New Roman" w:hAnsi="Times New Roman"/>
              </w:rPr>
            </w:pPr>
            <w:r w:rsidRPr="009138D9">
              <w:rPr>
                <w:rFonts w:ascii="Times New Roman" w:hAnsi="Times New Roman"/>
              </w:rPr>
              <w:t>idem</w:t>
            </w:r>
          </w:p>
        </w:tc>
      </w:tr>
      <w:tr w:rsidR="009138D9" w:rsidRPr="009138D9" w:rsidTr="00910B8E">
        <w:trPr>
          <w:tblCellSpacing w:w="20" w:type="dxa"/>
        </w:trPr>
        <w:tc>
          <w:tcPr>
            <w:tcW w:w="13011" w:type="dxa"/>
            <w:gridSpan w:val="4"/>
            <w:tcBorders>
              <w:top w:val="outset" w:sz="6" w:space="0" w:color="auto"/>
              <w:left w:val="outset" w:sz="6" w:space="0" w:color="auto"/>
              <w:bottom w:val="outset" w:sz="6" w:space="0" w:color="auto"/>
              <w:right w:val="outset" w:sz="6" w:space="0" w:color="auto"/>
            </w:tcBorders>
          </w:tcPr>
          <w:p w:rsidR="00423883" w:rsidRPr="009138D9" w:rsidRDefault="00423883" w:rsidP="00423883">
            <w:pPr>
              <w:spacing w:after="0" w:line="240" w:lineRule="auto"/>
              <w:jc w:val="both"/>
              <w:rPr>
                <w:rFonts w:ascii="Times New Roman" w:hAnsi="Times New Roman"/>
              </w:rPr>
            </w:pPr>
            <w:r w:rsidRPr="009138D9">
              <w:rPr>
                <w:rFonts w:ascii="Times New Roman" w:hAnsi="Times New Roman"/>
                <w:b/>
                <w:i/>
              </w:rPr>
              <w:t>PI Medieșu Aurit</w:t>
            </w:r>
          </w:p>
        </w:tc>
        <w:tc>
          <w:tcPr>
            <w:tcW w:w="2037" w:type="dxa"/>
            <w:tcBorders>
              <w:top w:val="outset" w:sz="6" w:space="0" w:color="auto"/>
              <w:left w:val="outset" w:sz="6" w:space="0" w:color="auto"/>
              <w:bottom w:val="outset" w:sz="6" w:space="0" w:color="auto"/>
              <w:right w:val="outset" w:sz="6" w:space="0" w:color="auto"/>
            </w:tcBorders>
          </w:tcPr>
          <w:p w:rsidR="00423883" w:rsidRPr="009138D9" w:rsidRDefault="00423883" w:rsidP="00423883">
            <w:pPr>
              <w:spacing w:after="0" w:line="240" w:lineRule="auto"/>
              <w:jc w:val="both"/>
              <w:rPr>
                <w:rFonts w:ascii="Times New Roman" w:hAnsi="Times New Roman"/>
              </w:rPr>
            </w:pPr>
          </w:p>
        </w:tc>
      </w:tr>
      <w:tr w:rsidR="009138D9" w:rsidRPr="009138D9" w:rsidTr="00910B8E">
        <w:trPr>
          <w:tblCellSpacing w:w="20" w:type="dxa"/>
        </w:trPr>
        <w:tc>
          <w:tcPr>
            <w:tcW w:w="1075" w:type="dxa"/>
            <w:tcBorders>
              <w:top w:val="outset" w:sz="6" w:space="0" w:color="auto"/>
              <w:left w:val="outset" w:sz="6" w:space="0" w:color="auto"/>
              <w:bottom w:val="outset" w:sz="6" w:space="0" w:color="auto"/>
              <w:right w:val="outset" w:sz="6" w:space="0" w:color="auto"/>
            </w:tcBorders>
          </w:tcPr>
          <w:p w:rsidR="00423883" w:rsidRPr="009138D9" w:rsidRDefault="00423883" w:rsidP="00FA6A04">
            <w:pPr>
              <w:pStyle w:val="ListParagraph"/>
              <w:spacing w:after="0" w:line="240" w:lineRule="auto"/>
              <w:jc w:val="both"/>
              <w:rPr>
                <w:rFonts w:ascii="Times New Roman" w:hAnsi="Times New Roman"/>
                <w:b/>
                <w:sz w:val="24"/>
                <w:szCs w:val="24"/>
              </w:rPr>
            </w:pPr>
            <w:r w:rsidRPr="009138D9">
              <w:rPr>
                <w:rFonts w:ascii="Times New Roman" w:hAnsi="Times New Roman"/>
                <w:b/>
                <w:sz w:val="24"/>
                <w:szCs w:val="24"/>
              </w:rPr>
              <w:t>5</w:t>
            </w:r>
          </w:p>
        </w:tc>
        <w:tc>
          <w:tcPr>
            <w:tcW w:w="6226" w:type="dxa"/>
            <w:tcBorders>
              <w:top w:val="outset" w:sz="6" w:space="0" w:color="auto"/>
              <w:left w:val="outset" w:sz="6" w:space="0" w:color="auto"/>
              <w:bottom w:val="outset" w:sz="6" w:space="0" w:color="auto"/>
              <w:right w:val="outset" w:sz="6" w:space="0" w:color="auto"/>
            </w:tcBorders>
          </w:tcPr>
          <w:p w:rsidR="00423883" w:rsidRPr="009138D9" w:rsidRDefault="00423883" w:rsidP="00C00975">
            <w:pPr>
              <w:spacing w:after="0" w:line="240" w:lineRule="auto"/>
              <w:jc w:val="both"/>
              <w:rPr>
                <w:rFonts w:ascii="Times New Roman" w:hAnsi="Times New Roman"/>
              </w:rPr>
            </w:pPr>
            <w:r w:rsidRPr="009138D9">
              <w:rPr>
                <w:rFonts w:ascii="Times New Roman" w:hAnsi="Times New Roman"/>
              </w:rPr>
              <w:t>Având în vedere “Declarația comună privind rezultatul consultării publice cu privire la regulile de afaceri și procedurile de comunicare în cazul evenimentelor excepționale la proiectul Acordului de Interconectare pentru PI Medieșul Aurit/Tekovo”, prin care SNTGN Transgaz SA anunță că “</w:t>
            </w:r>
            <w:r w:rsidRPr="009138D9">
              <w:rPr>
                <w:rFonts w:ascii="Times New Roman" w:hAnsi="Times New Roman"/>
                <w:i/>
              </w:rPr>
              <w:t>va iniția în perioada următoare un proces de sondare a pieței pentru a cuantifica nivelul cererii de capacitate iar, în funcție de rezultat, va evalua necesarul investițional pentru eliminarea restricțiilor tehnice actuale</w:t>
            </w:r>
            <w:r w:rsidRPr="009138D9">
              <w:rPr>
                <w:rFonts w:ascii="Times New Roman" w:hAnsi="Times New Roman"/>
              </w:rPr>
              <w:t>“, vă rugăm să precizați când va avea loc această consultare și dacă proiectele din PDSNT pus în dezbatere publică impactează în vreun fel capacitățile tehnice din PI Medieșu Aurit.</w:t>
            </w:r>
          </w:p>
        </w:tc>
        <w:tc>
          <w:tcPr>
            <w:tcW w:w="5630" w:type="dxa"/>
            <w:gridSpan w:val="2"/>
            <w:tcBorders>
              <w:top w:val="outset" w:sz="6" w:space="0" w:color="auto"/>
              <w:left w:val="outset" w:sz="6" w:space="0" w:color="auto"/>
              <w:bottom w:val="outset" w:sz="6" w:space="0" w:color="auto"/>
              <w:right w:val="outset" w:sz="6" w:space="0" w:color="auto"/>
            </w:tcBorders>
          </w:tcPr>
          <w:p w:rsidR="00423883" w:rsidRPr="009138D9" w:rsidRDefault="00423883" w:rsidP="00423883">
            <w:pPr>
              <w:spacing w:after="0" w:line="240" w:lineRule="auto"/>
              <w:jc w:val="both"/>
              <w:rPr>
                <w:rFonts w:ascii="Times New Roman" w:hAnsi="Times New Roman"/>
              </w:rPr>
            </w:pPr>
            <w:r w:rsidRPr="009138D9">
              <w:rPr>
                <w:rFonts w:ascii="Times New Roman" w:hAnsi="Times New Roman"/>
              </w:rPr>
              <w:t xml:space="preserve">Transgaz reconfirmă faptul că intenţionează inițierea unui proces de sondare a pieţei în vederea evaluării cererii de capacitate la punctul de interconectare Medieșu Aurit. Acest aspect este în curs de analiză la nivelul societăţii. </w:t>
            </w:r>
          </w:p>
          <w:p w:rsidR="00423883" w:rsidRPr="009138D9" w:rsidRDefault="00423883" w:rsidP="00423883">
            <w:pPr>
              <w:spacing w:after="0" w:line="240" w:lineRule="auto"/>
              <w:jc w:val="both"/>
              <w:rPr>
                <w:rFonts w:ascii="Times New Roman" w:hAnsi="Times New Roman"/>
                <w:b/>
              </w:rPr>
            </w:pPr>
            <w:r w:rsidRPr="009138D9">
              <w:rPr>
                <w:rFonts w:ascii="Times New Roman" w:hAnsi="Times New Roman"/>
                <w:b/>
              </w:rPr>
              <w:t>Menționăm faptul că acest proiect nu este cuprins în această ediție a PDSNT.</w:t>
            </w:r>
          </w:p>
          <w:p w:rsidR="00423883" w:rsidRPr="009138D9" w:rsidRDefault="00423883" w:rsidP="00423883">
            <w:pPr>
              <w:spacing w:after="0" w:line="240" w:lineRule="auto"/>
              <w:jc w:val="both"/>
              <w:rPr>
                <w:rFonts w:ascii="Times New Roman" w:hAnsi="Times New Roman"/>
              </w:rPr>
            </w:pPr>
            <w:r w:rsidRPr="009138D9">
              <w:rPr>
                <w:rFonts w:ascii="Times New Roman" w:hAnsi="Times New Roman"/>
              </w:rPr>
              <w:t>Proiectele din PDSNT impactează în mod indirect PI Medieșul Aurit, anumite proiecte din PDSNT îmbunătățind condițiile tehnice în zona centrală a Sistemului Național de Transport.</w:t>
            </w:r>
          </w:p>
          <w:p w:rsidR="00423883" w:rsidRPr="009138D9" w:rsidRDefault="00423883" w:rsidP="00423883">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423883" w:rsidRPr="009138D9" w:rsidRDefault="00744016" w:rsidP="00423883">
            <w:pPr>
              <w:spacing w:after="0" w:line="240" w:lineRule="auto"/>
              <w:jc w:val="both"/>
              <w:rPr>
                <w:rFonts w:ascii="Times New Roman" w:hAnsi="Times New Roman"/>
              </w:rPr>
            </w:pPr>
            <w:r w:rsidRPr="009138D9">
              <w:rPr>
                <w:rFonts w:ascii="Times New Roman" w:hAnsi="Times New Roman"/>
              </w:rPr>
              <w:t>idem</w:t>
            </w:r>
          </w:p>
        </w:tc>
      </w:tr>
      <w:tr w:rsidR="009138D9" w:rsidRPr="009138D9" w:rsidTr="00910B8E">
        <w:trPr>
          <w:tblCellSpacing w:w="20" w:type="dxa"/>
        </w:trPr>
        <w:tc>
          <w:tcPr>
            <w:tcW w:w="13011" w:type="dxa"/>
            <w:gridSpan w:val="4"/>
            <w:tcBorders>
              <w:top w:val="outset" w:sz="6" w:space="0" w:color="auto"/>
              <w:left w:val="outset" w:sz="6" w:space="0" w:color="auto"/>
              <w:bottom w:val="outset" w:sz="6" w:space="0" w:color="auto"/>
              <w:right w:val="outset" w:sz="6" w:space="0" w:color="auto"/>
            </w:tcBorders>
          </w:tcPr>
          <w:p w:rsidR="00A9070B" w:rsidRPr="009138D9" w:rsidRDefault="00A9070B" w:rsidP="00423883">
            <w:pPr>
              <w:spacing w:after="0" w:line="240" w:lineRule="auto"/>
              <w:jc w:val="both"/>
              <w:rPr>
                <w:rFonts w:ascii="Times New Roman" w:hAnsi="Times New Roman"/>
              </w:rPr>
            </w:pPr>
            <w:r w:rsidRPr="009138D9">
              <w:rPr>
                <w:rFonts w:ascii="Times New Roman" w:hAnsi="Times New Roman"/>
                <w:b/>
                <w:i/>
              </w:rPr>
              <w:t>N-1</w:t>
            </w:r>
          </w:p>
        </w:tc>
        <w:tc>
          <w:tcPr>
            <w:tcW w:w="2037" w:type="dxa"/>
            <w:tcBorders>
              <w:top w:val="outset" w:sz="6" w:space="0" w:color="auto"/>
              <w:left w:val="outset" w:sz="6" w:space="0" w:color="auto"/>
              <w:bottom w:val="outset" w:sz="6" w:space="0" w:color="auto"/>
              <w:right w:val="outset" w:sz="6" w:space="0" w:color="auto"/>
            </w:tcBorders>
          </w:tcPr>
          <w:p w:rsidR="00A9070B" w:rsidRPr="009138D9" w:rsidRDefault="00A9070B" w:rsidP="00423883">
            <w:pPr>
              <w:spacing w:after="0" w:line="240" w:lineRule="auto"/>
              <w:jc w:val="both"/>
              <w:rPr>
                <w:rFonts w:ascii="Times New Roman" w:hAnsi="Times New Roman"/>
              </w:rPr>
            </w:pPr>
          </w:p>
        </w:tc>
      </w:tr>
      <w:tr w:rsidR="009138D9" w:rsidRPr="009138D9" w:rsidTr="00910B8E">
        <w:trPr>
          <w:tblCellSpacing w:w="20" w:type="dxa"/>
        </w:trPr>
        <w:tc>
          <w:tcPr>
            <w:tcW w:w="1075" w:type="dxa"/>
            <w:tcBorders>
              <w:top w:val="outset" w:sz="6" w:space="0" w:color="auto"/>
              <w:left w:val="outset" w:sz="6" w:space="0" w:color="auto"/>
              <w:bottom w:val="outset" w:sz="6" w:space="0" w:color="auto"/>
              <w:right w:val="outset" w:sz="6" w:space="0" w:color="auto"/>
            </w:tcBorders>
          </w:tcPr>
          <w:p w:rsidR="00423883" w:rsidRPr="009138D9" w:rsidRDefault="00707290" w:rsidP="00FA6A04">
            <w:pPr>
              <w:pStyle w:val="ListParagraph"/>
              <w:spacing w:after="0" w:line="240" w:lineRule="auto"/>
              <w:jc w:val="both"/>
              <w:rPr>
                <w:rFonts w:ascii="Times New Roman" w:hAnsi="Times New Roman"/>
                <w:b/>
                <w:sz w:val="24"/>
                <w:szCs w:val="24"/>
              </w:rPr>
            </w:pPr>
            <w:r w:rsidRPr="009138D9">
              <w:rPr>
                <w:rFonts w:ascii="Times New Roman" w:hAnsi="Times New Roman"/>
                <w:b/>
                <w:sz w:val="24"/>
                <w:szCs w:val="24"/>
              </w:rPr>
              <w:t>6</w:t>
            </w:r>
          </w:p>
        </w:tc>
        <w:tc>
          <w:tcPr>
            <w:tcW w:w="6226" w:type="dxa"/>
            <w:tcBorders>
              <w:top w:val="outset" w:sz="6" w:space="0" w:color="auto"/>
              <w:left w:val="outset" w:sz="6" w:space="0" w:color="auto"/>
              <w:bottom w:val="outset" w:sz="6" w:space="0" w:color="auto"/>
              <w:right w:val="outset" w:sz="6" w:space="0" w:color="auto"/>
            </w:tcBorders>
          </w:tcPr>
          <w:p w:rsidR="00423883" w:rsidRPr="009138D9" w:rsidRDefault="00707290" w:rsidP="00C00975">
            <w:pPr>
              <w:spacing w:after="0" w:line="240" w:lineRule="auto"/>
              <w:jc w:val="both"/>
              <w:rPr>
                <w:rFonts w:ascii="Times New Roman" w:hAnsi="Times New Roman"/>
              </w:rPr>
            </w:pPr>
            <w:r w:rsidRPr="009138D9">
              <w:rPr>
                <w:rFonts w:ascii="Times New Roman" w:hAnsi="Times New Roman"/>
              </w:rPr>
              <w:t xml:space="preserve">În </w:t>
            </w:r>
            <w:r w:rsidRPr="009138D9">
              <w:rPr>
                <w:rFonts w:ascii="Times New Roman" w:hAnsi="Times New Roman"/>
                <w:b/>
                <w:i/>
              </w:rPr>
              <w:t>Capitolul 6</w:t>
            </w:r>
            <w:r w:rsidRPr="009138D9">
              <w:rPr>
                <w:rFonts w:ascii="Times New Roman" w:hAnsi="Times New Roman"/>
              </w:rPr>
              <w:t xml:space="preserve">, la calculul formulei N-1, nu reiese clar care dintre valorile din punct de vedere al ofertei luate în calcul (producție, extracție, import) ar fi impactate și în ce măsură în cazul “afectării </w:t>
            </w:r>
            <w:r w:rsidRPr="009138D9">
              <w:rPr>
                <w:rFonts w:ascii="Times New Roman" w:hAnsi="Times New Roman"/>
              </w:rPr>
              <w:lastRenderedPageBreak/>
              <w:t>infrastructurii unice principale de gaze pe parcursul unei zile cu cerere excepțional de mare, constatată statistic o dată la 20 de ani”. În aceste condiții, vă rugăm să precizați, în scenariul N-1, cum ar fi afectate sursele de gaze naturale luate în considerare și cum considerați că ar putea fi acoperit deficitul de surse rezultat.</w:t>
            </w:r>
          </w:p>
        </w:tc>
        <w:tc>
          <w:tcPr>
            <w:tcW w:w="5630" w:type="dxa"/>
            <w:gridSpan w:val="2"/>
            <w:tcBorders>
              <w:top w:val="outset" w:sz="6" w:space="0" w:color="auto"/>
              <w:left w:val="outset" w:sz="6" w:space="0" w:color="auto"/>
              <w:bottom w:val="outset" w:sz="6" w:space="0" w:color="auto"/>
              <w:right w:val="outset" w:sz="6" w:space="0" w:color="auto"/>
            </w:tcBorders>
          </w:tcPr>
          <w:p w:rsidR="00707290" w:rsidRPr="009138D9" w:rsidRDefault="00707290" w:rsidP="00707290">
            <w:pPr>
              <w:spacing w:after="0" w:line="240" w:lineRule="auto"/>
              <w:jc w:val="both"/>
              <w:rPr>
                <w:rFonts w:ascii="Times New Roman" w:hAnsi="Times New Roman"/>
              </w:rPr>
            </w:pPr>
            <w:r w:rsidRPr="009138D9">
              <w:rPr>
                <w:rFonts w:ascii="Times New Roman" w:hAnsi="Times New Roman"/>
              </w:rPr>
              <w:lastRenderedPageBreak/>
              <w:t>În calculul formulei N-1 pentru România: I</w:t>
            </w:r>
            <w:r w:rsidRPr="009138D9">
              <w:rPr>
                <w:rFonts w:ascii="Times New Roman" w:hAnsi="Times New Roman"/>
                <w:vertAlign w:val="subscript"/>
              </w:rPr>
              <w:t>m</w:t>
            </w:r>
            <w:r w:rsidRPr="009138D9">
              <w:rPr>
                <w:rFonts w:ascii="Times New Roman" w:hAnsi="Times New Roman"/>
              </w:rPr>
              <w:t xml:space="preserve"> - capacitatea tehnică a infrastructurii principale de gaze naturale cu cea mai mare capacitate de furnizare în zona luată în calcul </w:t>
            </w:r>
            <w:r w:rsidRPr="009138D9">
              <w:rPr>
                <w:rFonts w:ascii="Times New Roman" w:hAnsi="Times New Roman"/>
              </w:rPr>
              <w:lastRenderedPageBreak/>
              <w:t>(SNT) este capacitatea tehnică a punctului fizic de intrare Isaccea Import (23,6 mil. m</w:t>
            </w:r>
            <w:r w:rsidRPr="009138D9">
              <w:rPr>
                <w:rFonts w:ascii="Times New Roman" w:hAnsi="Times New Roman"/>
                <w:vertAlign w:val="superscript"/>
              </w:rPr>
              <w:t>3</w:t>
            </w:r>
            <w:r w:rsidRPr="009138D9">
              <w:rPr>
                <w:rFonts w:ascii="Times New Roman" w:hAnsi="Times New Roman"/>
              </w:rPr>
              <w:t xml:space="preserve">/zi). Rezultatul calcului nu indică deficit </w:t>
            </w:r>
            <w:r w:rsidRPr="009138D9">
              <w:rPr>
                <w:rFonts w:ascii="Times New Roman" w:hAnsi="Times New Roman"/>
                <w:b/>
              </w:rPr>
              <w:t xml:space="preserve">(a se vedea pct.b pag 30) </w:t>
            </w:r>
          </w:p>
          <w:p w:rsidR="00707290" w:rsidRPr="009138D9" w:rsidRDefault="00707290" w:rsidP="00707290">
            <w:pPr>
              <w:spacing w:after="0" w:line="240" w:lineRule="auto"/>
              <w:jc w:val="both"/>
              <w:rPr>
                <w:rFonts w:ascii="Times New Roman" w:hAnsi="Times New Roman"/>
              </w:rPr>
            </w:pPr>
          </w:p>
          <w:p w:rsidR="00423883" w:rsidRPr="009138D9" w:rsidRDefault="00423883" w:rsidP="00423883">
            <w:pPr>
              <w:spacing w:after="0" w:line="240" w:lineRule="auto"/>
              <w:jc w:val="both"/>
              <w:rPr>
                <w:rFonts w:ascii="Times New Roman" w:hAnsi="Times New Roman"/>
              </w:rPr>
            </w:pPr>
          </w:p>
        </w:tc>
        <w:tc>
          <w:tcPr>
            <w:tcW w:w="2037" w:type="dxa"/>
            <w:tcBorders>
              <w:top w:val="outset" w:sz="6" w:space="0" w:color="auto"/>
              <w:left w:val="outset" w:sz="6" w:space="0" w:color="auto"/>
              <w:bottom w:val="outset" w:sz="6" w:space="0" w:color="auto"/>
              <w:right w:val="outset" w:sz="6" w:space="0" w:color="auto"/>
            </w:tcBorders>
          </w:tcPr>
          <w:p w:rsidR="00423883" w:rsidRPr="009138D9" w:rsidRDefault="00744016" w:rsidP="00423883">
            <w:pPr>
              <w:spacing w:after="0" w:line="240" w:lineRule="auto"/>
              <w:jc w:val="both"/>
              <w:rPr>
                <w:rFonts w:ascii="Times New Roman" w:hAnsi="Times New Roman"/>
              </w:rPr>
            </w:pPr>
            <w:r w:rsidRPr="009138D9">
              <w:rPr>
                <w:rFonts w:ascii="Times New Roman" w:hAnsi="Times New Roman"/>
              </w:rPr>
              <w:lastRenderedPageBreak/>
              <w:t>idem</w:t>
            </w:r>
          </w:p>
        </w:tc>
      </w:tr>
      <w:tr w:rsidR="009138D9" w:rsidRPr="009138D9" w:rsidTr="004F64DC">
        <w:trPr>
          <w:tblCellSpacing w:w="20" w:type="dxa"/>
        </w:trPr>
        <w:tc>
          <w:tcPr>
            <w:tcW w:w="15088" w:type="dxa"/>
            <w:gridSpan w:val="5"/>
            <w:tcBorders>
              <w:top w:val="outset" w:sz="6" w:space="0" w:color="auto"/>
              <w:left w:val="outset" w:sz="6" w:space="0" w:color="auto"/>
              <w:bottom w:val="outset" w:sz="6" w:space="0" w:color="auto"/>
              <w:right w:val="outset" w:sz="6" w:space="0" w:color="auto"/>
            </w:tcBorders>
          </w:tcPr>
          <w:p w:rsidR="004F64DC" w:rsidRPr="009138D9" w:rsidRDefault="004F64DC" w:rsidP="00423883">
            <w:pPr>
              <w:spacing w:after="0" w:line="240" w:lineRule="auto"/>
              <w:jc w:val="both"/>
              <w:rPr>
                <w:rFonts w:ascii="Times New Roman" w:hAnsi="Times New Roman"/>
              </w:rPr>
            </w:pPr>
            <w:r w:rsidRPr="009138D9">
              <w:rPr>
                <w:rFonts w:ascii="Times New Roman" w:hAnsi="Times New Roman"/>
                <w:b/>
              </w:rPr>
              <w:t>DEPOGAZ-ROMGAZ</w:t>
            </w:r>
          </w:p>
        </w:tc>
      </w:tr>
      <w:tr w:rsidR="009138D9" w:rsidRPr="009138D9" w:rsidTr="00CD75C3">
        <w:trPr>
          <w:tblCellSpacing w:w="20" w:type="dxa"/>
        </w:trPr>
        <w:tc>
          <w:tcPr>
            <w:tcW w:w="13011" w:type="dxa"/>
            <w:gridSpan w:val="4"/>
            <w:tcBorders>
              <w:top w:val="outset" w:sz="6" w:space="0" w:color="auto"/>
              <w:left w:val="outset" w:sz="6" w:space="0" w:color="auto"/>
              <w:bottom w:val="outset" w:sz="6" w:space="0" w:color="auto"/>
              <w:right w:val="outset" w:sz="6" w:space="0" w:color="auto"/>
            </w:tcBorders>
          </w:tcPr>
          <w:p w:rsidR="004F64DC" w:rsidRPr="009138D9" w:rsidRDefault="004F64DC" w:rsidP="00423883">
            <w:pPr>
              <w:spacing w:after="0" w:line="240" w:lineRule="auto"/>
              <w:jc w:val="both"/>
              <w:rPr>
                <w:rFonts w:ascii="Times New Roman" w:hAnsi="Times New Roman"/>
              </w:rPr>
            </w:pPr>
            <w:r w:rsidRPr="009138D9">
              <w:rPr>
                <w:rFonts w:ascii="Times New Roman" w:hAnsi="Times New Roman"/>
                <w:b/>
                <w:i/>
              </w:rPr>
              <w:t>Capitolul 8 – Proiecte Majore de înmagazinare</w:t>
            </w:r>
          </w:p>
        </w:tc>
        <w:tc>
          <w:tcPr>
            <w:tcW w:w="2037" w:type="dxa"/>
            <w:tcBorders>
              <w:top w:val="outset" w:sz="6" w:space="0" w:color="auto"/>
              <w:left w:val="outset" w:sz="6" w:space="0" w:color="auto"/>
              <w:bottom w:val="outset" w:sz="6" w:space="0" w:color="auto"/>
              <w:right w:val="outset" w:sz="6" w:space="0" w:color="auto"/>
            </w:tcBorders>
          </w:tcPr>
          <w:p w:rsidR="004F64DC" w:rsidRPr="009138D9" w:rsidRDefault="004F64DC" w:rsidP="00423883">
            <w:pPr>
              <w:spacing w:after="0" w:line="240" w:lineRule="auto"/>
              <w:jc w:val="both"/>
              <w:rPr>
                <w:rFonts w:ascii="Times New Roman" w:hAnsi="Times New Roman"/>
              </w:rPr>
            </w:pP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4F64DC" w:rsidRPr="009138D9" w:rsidRDefault="004F64DC" w:rsidP="00FA6A04">
            <w:pPr>
              <w:pStyle w:val="ListParagraph"/>
              <w:spacing w:after="0" w:line="240" w:lineRule="auto"/>
              <w:jc w:val="both"/>
              <w:rPr>
                <w:rFonts w:ascii="Times New Roman" w:hAnsi="Times New Roman"/>
                <w:b/>
                <w:sz w:val="24"/>
                <w:szCs w:val="24"/>
              </w:rPr>
            </w:pPr>
            <w:r w:rsidRPr="009138D9">
              <w:rPr>
                <w:rFonts w:ascii="Times New Roman" w:hAnsi="Times New Roman"/>
                <w:b/>
                <w:sz w:val="24"/>
                <w:szCs w:val="24"/>
              </w:rPr>
              <w:t>1</w:t>
            </w:r>
          </w:p>
        </w:tc>
        <w:tc>
          <w:tcPr>
            <w:tcW w:w="6226" w:type="dxa"/>
            <w:tcBorders>
              <w:top w:val="outset" w:sz="6" w:space="0" w:color="auto"/>
              <w:left w:val="outset" w:sz="6" w:space="0" w:color="auto"/>
              <w:bottom w:val="outset" w:sz="6" w:space="0" w:color="auto"/>
              <w:right w:val="outset" w:sz="6" w:space="0" w:color="auto"/>
            </w:tcBorders>
          </w:tcPr>
          <w:p w:rsidR="004F64DC" w:rsidRPr="009138D9" w:rsidRDefault="004F64DC" w:rsidP="00C00975">
            <w:pPr>
              <w:spacing w:after="0" w:line="240" w:lineRule="auto"/>
              <w:jc w:val="both"/>
              <w:rPr>
                <w:rFonts w:ascii="Times New Roman" w:hAnsi="Times New Roman"/>
              </w:rPr>
            </w:pPr>
            <w:r w:rsidRPr="009138D9">
              <w:rPr>
                <w:rFonts w:ascii="Times New Roman" w:hAnsi="Times New Roman"/>
              </w:rPr>
              <w:t>Prin adresa DEPOGAZ nr. 722/20.04.2018 s-a solicitat actualizarea datelor din subcapitolul 5.3, Capitolul 8  și a hărții cu depozitele de înmagazinare.</w:t>
            </w:r>
          </w:p>
        </w:tc>
        <w:tc>
          <w:tcPr>
            <w:tcW w:w="5630" w:type="dxa"/>
            <w:gridSpan w:val="2"/>
            <w:tcBorders>
              <w:top w:val="outset" w:sz="6" w:space="0" w:color="auto"/>
              <w:left w:val="outset" w:sz="6" w:space="0" w:color="auto"/>
              <w:bottom w:val="outset" w:sz="6" w:space="0" w:color="auto"/>
              <w:right w:val="outset" w:sz="6" w:space="0" w:color="auto"/>
            </w:tcBorders>
          </w:tcPr>
          <w:p w:rsidR="004F64DC" w:rsidRPr="009138D9" w:rsidRDefault="004F64DC" w:rsidP="00423883">
            <w:pPr>
              <w:spacing w:after="0" w:line="240" w:lineRule="auto"/>
              <w:jc w:val="both"/>
              <w:rPr>
                <w:rFonts w:ascii="Times New Roman" w:hAnsi="Times New Roman"/>
              </w:rPr>
            </w:pPr>
            <w:r w:rsidRPr="009138D9">
              <w:rPr>
                <w:rFonts w:ascii="Times New Roman" w:hAnsi="Times New Roman"/>
                <w:b/>
              </w:rPr>
              <w:t>Datele au fost actualizate în PDSNT 2018-2027, cap 8.</w:t>
            </w:r>
          </w:p>
        </w:tc>
        <w:tc>
          <w:tcPr>
            <w:tcW w:w="2037" w:type="dxa"/>
            <w:tcBorders>
              <w:top w:val="outset" w:sz="6" w:space="0" w:color="auto"/>
              <w:left w:val="outset" w:sz="6" w:space="0" w:color="auto"/>
              <w:bottom w:val="outset" w:sz="6" w:space="0" w:color="auto"/>
              <w:right w:val="outset" w:sz="6" w:space="0" w:color="auto"/>
            </w:tcBorders>
          </w:tcPr>
          <w:p w:rsidR="00744016" w:rsidRPr="009138D9" w:rsidRDefault="00744016" w:rsidP="00CD75C3">
            <w:pPr>
              <w:spacing w:after="0" w:line="240" w:lineRule="auto"/>
              <w:rPr>
                <w:rFonts w:ascii="Times New Roman" w:hAnsi="Times New Roman"/>
                <w:sz w:val="24"/>
                <w:szCs w:val="24"/>
              </w:rPr>
            </w:pPr>
            <w:r w:rsidRPr="009138D9">
              <w:rPr>
                <w:rFonts w:ascii="Times New Roman" w:hAnsi="Times New Roman"/>
                <w:sz w:val="24"/>
                <w:szCs w:val="24"/>
              </w:rPr>
              <w:t>s-a raspuns cerintei.</w:t>
            </w:r>
          </w:p>
          <w:p w:rsidR="004F64DC" w:rsidRPr="009138D9" w:rsidRDefault="004F64DC" w:rsidP="00CD75C3">
            <w:pPr>
              <w:spacing w:after="0" w:line="240" w:lineRule="auto"/>
              <w:rPr>
                <w:rFonts w:ascii="Times New Roman" w:hAnsi="Times New Roman"/>
                <w:sz w:val="24"/>
                <w:szCs w:val="24"/>
              </w:rPr>
            </w:pPr>
            <w:r w:rsidRPr="009138D9">
              <w:rPr>
                <w:rFonts w:ascii="Times New Roman" w:hAnsi="Times New Roman"/>
                <w:sz w:val="24"/>
                <w:szCs w:val="24"/>
              </w:rPr>
              <w:t xml:space="preserve">Depomureş a comunicat Transgaz capacitatea inj/extractie şi capacitatea max actuală </w:t>
            </w:r>
            <w:r w:rsidR="00744016" w:rsidRPr="009138D9">
              <w:rPr>
                <w:rFonts w:ascii="Times New Roman" w:hAnsi="Times New Roman"/>
                <w:sz w:val="24"/>
                <w:szCs w:val="24"/>
              </w:rPr>
              <w:t>a depozitului de înmagazinare</w:t>
            </w:r>
            <w:r w:rsidRPr="009138D9">
              <w:rPr>
                <w:rFonts w:ascii="Times New Roman" w:hAnsi="Times New Roman"/>
                <w:sz w:val="24"/>
                <w:szCs w:val="24"/>
              </w:rPr>
              <w:t xml:space="preserve">Tg Mureş </w:t>
            </w:r>
            <w:r w:rsidR="00744016" w:rsidRPr="009138D9">
              <w:rPr>
                <w:rFonts w:ascii="Times New Roman" w:hAnsi="Times New Roman"/>
                <w:sz w:val="24"/>
                <w:szCs w:val="24"/>
              </w:rPr>
              <w:t>cu includerea datelor in forma finală a PDSNT 2018-2027 supus aprobării.</w:t>
            </w:r>
          </w:p>
          <w:p w:rsidR="004F64DC" w:rsidRPr="009138D9" w:rsidRDefault="004F64DC" w:rsidP="00423883">
            <w:pPr>
              <w:spacing w:after="0" w:line="240" w:lineRule="auto"/>
              <w:jc w:val="both"/>
              <w:rPr>
                <w:rFonts w:ascii="Times New Roman" w:hAnsi="Times New Roman"/>
              </w:rPr>
            </w:pPr>
          </w:p>
        </w:tc>
      </w:tr>
      <w:tr w:rsidR="009138D9" w:rsidRPr="009138D9" w:rsidTr="00CD75C3">
        <w:trPr>
          <w:tblCellSpacing w:w="20" w:type="dxa"/>
        </w:trPr>
        <w:tc>
          <w:tcPr>
            <w:tcW w:w="13011" w:type="dxa"/>
            <w:gridSpan w:val="4"/>
            <w:tcBorders>
              <w:top w:val="outset" w:sz="6" w:space="0" w:color="auto"/>
              <w:left w:val="outset" w:sz="6" w:space="0" w:color="auto"/>
              <w:bottom w:val="outset" w:sz="6" w:space="0" w:color="auto"/>
              <w:right w:val="outset" w:sz="6" w:space="0" w:color="auto"/>
            </w:tcBorders>
          </w:tcPr>
          <w:p w:rsidR="004F64DC" w:rsidRPr="009138D9" w:rsidRDefault="004F64DC" w:rsidP="00423883">
            <w:pPr>
              <w:spacing w:after="0" w:line="240" w:lineRule="auto"/>
              <w:jc w:val="both"/>
              <w:rPr>
                <w:rFonts w:ascii="Times New Roman" w:hAnsi="Times New Roman"/>
                <w:b/>
              </w:rPr>
            </w:pPr>
            <w:r w:rsidRPr="009138D9">
              <w:rPr>
                <w:rFonts w:ascii="Times New Roman" w:hAnsi="Times New Roman"/>
                <w:b/>
              </w:rPr>
              <w:t>Departamentul Proiectare Cercetare</w:t>
            </w:r>
          </w:p>
        </w:tc>
        <w:tc>
          <w:tcPr>
            <w:tcW w:w="2037" w:type="dxa"/>
            <w:tcBorders>
              <w:top w:val="outset" w:sz="6" w:space="0" w:color="auto"/>
              <w:left w:val="outset" w:sz="6" w:space="0" w:color="auto"/>
              <w:bottom w:val="outset" w:sz="6" w:space="0" w:color="auto"/>
              <w:right w:val="outset" w:sz="6" w:space="0" w:color="auto"/>
            </w:tcBorders>
          </w:tcPr>
          <w:p w:rsidR="004F64DC" w:rsidRPr="009138D9" w:rsidRDefault="004F64DC" w:rsidP="004F64DC">
            <w:pPr>
              <w:spacing w:after="0" w:line="240" w:lineRule="auto"/>
              <w:jc w:val="both"/>
              <w:rPr>
                <w:rFonts w:ascii="Times New Roman" w:hAnsi="Times New Roman"/>
                <w:sz w:val="24"/>
                <w:szCs w:val="24"/>
              </w:rPr>
            </w:pPr>
          </w:p>
        </w:tc>
      </w:tr>
      <w:tr w:rsidR="009138D9" w:rsidRPr="009138D9" w:rsidTr="00CD75C3">
        <w:trPr>
          <w:tblCellSpacing w:w="20" w:type="dxa"/>
        </w:trPr>
        <w:tc>
          <w:tcPr>
            <w:tcW w:w="1075" w:type="dxa"/>
            <w:tcBorders>
              <w:top w:val="outset" w:sz="6" w:space="0" w:color="auto"/>
              <w:left w:val="outset" w:sz="6" w:space="0" w:color="auto"/>
              <w:bottom w:val="outset" w:sz="6" w:space="0" w:color="auto"/>
              <w:right w:val="outset" w:sz="6" w:space="0" w:color="auto"/>
            </w:tcBorders>
          </w:tcPr>
          <w:p w:rsidR="004F64DC" w:rsidRPr="009138D9" w:rsidRDefault="004F64DC" w:rsidP="004F64DC">
            <w:pPr>
              <w:pStyle w:val="ListParagraph"/>
              <w:spacing w:after="0" w:line="240" w:lineRule="auto"/>
              <w:jc w:val="both"/>
              <w:rPr>
                <w:rFonts w:ascii="Times New Roman" w:hAnsi="Times New Roman"/>
                <w:b/>
                <w:sz w:val="24"/>
                <w:szCs w:val="24"/>
              </w:rPr>
            </w:pPr>
          </w:p>
        </w:tc>
        <w:tc>
          <w:tcPr>
            <w:tcW w:w="6226" w:type="dxa"/>
            <w:tcBorders>
              <w:top w:val="outset" w:sz="6" w:space="0" w:color="auto"/>
              <w:left w:val="outset" w:sz="6" w:space="0" w:color="auto"/>
              <w:bottom w:val="outset" w:sz="6" w:space="0" w:color="auto"/>
              <w:right w:val="outset" w:sz="6" w:space="0" w:color="auto"/>
            </w:tcBorders>
          </w:tcPr>
          <w:p w:rsidR="004F64DC" w:rsidRPr="009138D9" w:rsidRDefault="004F64DC" w:rsidP="004F64DC">
            <w:pPr>
              <w:spacing w:after="0" w:line="240" w:lineRule="auto"/>
              <w:jc w:val="both"/>
              <w:rPr>
                <w:rFonts w:ascii="Times New Roman" w:hAnsi="Times New Roman"/>
              </w:rPr>
            </w:pPr>
            <w:r w:rsidRPr="009138D9">
              <w:rPr>
                <w:rFonts w:ascii="Times New Roman" w:hAnsi="Times New Roman"/>
              </w:rPr>
              <w:t>Departamentul Proiectare Cercetare a solicitat modificarea descrierii generale a proiectului Interconectare România – Serbia și a calendarului estimat de desfășurare a proiectului ca urmare a finalizării studiului de prefezabilitate.</w:t>
            </w:r>
          </w:p>
        </w:tc>
        <w:tc>
          <w:tcPr>
            <w:tcW w:w="5630" w:type="dxa"/>
            <w:gridSpan w:val="2"/>
            <w:tcBorders>
              <w:top w:val="outset" w:sz="6" w:space="0" w:color="auto"/>
              <w:left w:val="outset" w:sz="6" w:space="0" w:color="auto"/>
              <w:bottom w:val="outset" w:sz="6" w:space="0" w:color="auto"/>
              <w:right w:val="outset" w:sz="6" w:space="0" w:color="auto"/>
            </w:tcBorders>
          </w:tcPr>
          <w:p w:rsidR="004F64DC" w:rsidRPr="009138D9" w:rsidRDefault="004F64DC" w:rsidP="004F64DC">
            <w:pPr>
              <w:spacing w:after="0" w:line="240" w:lineRule="auto"/>
              <w:jc w:val="both"/>
              <w:rPr>
                <w:rFonts w:ascii="Times New Roman" w:hAnsi="Times New Roman"/>
                <w:b/>
              </w:rPr>
            </w:pPr>
            <w:r w:rsidRPr="009138D9">
              <w:rPr>
                <w:rFonts w:ascii="Times New Roman" w:hAnsi="Times New Roman"/>
                <w:b/>
              </w:rPr>
              <w:t>Datele au fost actualizate în PDSNT 2018-2027, proiectul 7.7.</w:t>
            </w:r>
          </w:p>
        </w:tc>
        <w:tc>
          <w:tcPr>
            <w:tcW w:w="2037" w:type="dxa"/>
            <w:tcBorders>
              <w:top w:val="outset" w:sz="6" w:space="0" w:color="auto"/>
              <w:left w:val="outset" w:sz="6" w:space="0" w:color="auto"/>
              <w:bottom w:val="outset" w:sz="6" w:space="0" w:color="auto"/>
              <w:right w:val="outset" w:sz="6" w:space="0" w:color="auto"/>
            </w:tcBorders>
          </w:tcPr>
          <w:p w:rsidR="004F64DC" w:rsidRPr="009138D9" w:rsidRDefault="00744016" w:rsidP="004F64DC">
            <w:pPr>
              <w:spacing w:after="0" w:line="240" w:lineRule="auto"/>
              <w:jc w:val="both"/>
              <w:rPr>
                <w:rFonts w:ascii="Times New Roman" w:hAnsi="Times New Roman"/>
                <w:sz w:val="24"/>
                <w:szCs w:val="24"/>
              </w:rPr>
            </w:pPr>
            <w:r w:rsidRPr="009138D9">
              <w:rPr>
                <w:rFonts w:ascii="Times New Roman" w:hAnsi="Times New Roman"/>
              </w:rPr>
              <w:t>s-a raspuns cerintei</w:t>
            </w:r>
          </w:p>
        </w:tc>
      </w:tr>
    </w:tbl>
    <w:p w:rsidR="00205A54" w:rsidRPr="009138D9" w:rsidRDefault="00205A54">
      <w:pPr>
        <w:rPr>
          <w:rFonts w:ascii="Times New Roman" w:hAnsi="Times New Roman"/>
          <w:sz w:val="24"/>
          <w:szCs w:val="24"/>
        </w:rPr>
      </w:pPr>
    </w:p>
    <w:sectPr w:rsidR="00205A54" w:rsidRPr="009138D9" w:rsidSect="00DF110D">
      <w:footerReference w:type="default" r:id="rId9"/>
      <w:pgSz w:w="16838" w:h="11906" w:orient="landscape"/>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E1F" w:rsidRDefault="00445E1F" w:rsidP="00AB19C4">
      <w:pPr>
        <w:spacing w:after="0" w:line="240" w:lineRule="auto"/>
      </w:pPr>
      <w:r>
        <w:separator/>
      </w:r>
    </w:p>
  </w:endnote>
  <w:endnote w:type="continuationSeparator" w:id="0">
    <w:p w:rsidR="00445E1F" w:rsidRDefault="00445E1F" w:rsidP="00AB1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DokChampa">
    <w:panose1 w:val="020B0604020202020204"/>
    <w:charset w:val="00"/>
    <w:family w:val="swiss"/>
    <w:pitch w:val="variable"/>
    <w:sig w:usb0="03000003" w:usb1="00000000" w:usb2="00000000" w:usb3="00000000" w:csb0="0001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F14" w:rsidRDefault="00332F14">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84B48">
      <w:rPr>
        <w:caps/>
        <w:noProof/>
        <w:color w:val="5B9BD5" w:themeColor="accent1"/>
      </w:rPr>
      <w:t>1</w:t>
    </w:r>
    <w:r>
      <w:rPr>
        <w:caps/>
        <w:noProof/>
        <w:color w:val="5B9BD5" w:themeColor="accent1"/>
      </w:rPr>
      <w:fldChar w:fldCharType="end"/>
    </w:r>
  </w:p>
  <w:p w:rsidR="00332F14" w:rsidRDefault="00332F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E1F" w:rsidRDefault="00445E1F" w:rsidP="00AB19C4">
      <w:pPr>
        <w:spacing w:after="0" w:line="240" w:lineRule="auto"/>
      </w:pPr>
      <w:r>
        <w:separator/>
      </w:r>
    </w:p>
  </w:footnote>
  <w:footnote w:type="continuationSeparator" w:id="0">
    <w:p w:rsidR="00445E1F" w:rsidRDefault="00445E1F" w:rsidP="00AB19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159D1"/>
    <w:multiLevelType w:val="hybridMultilevel"/>
    <w:tmpl w:val="CEAC4572"/>
    <w:lvl w:ilvl="0" w:tplc="5B7E571E">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8547EE"/>
    <w:multiLevelType w:val="hybridMultilevel"/>
    <w:tmpl w:val="33AE194E"/>
    <w:lvl w:ilvl="0" w:tplc="5B7E571E">
      <w:start w:val="1"/>
      <w:numFmt w:val="bullet"/>
      <w:lvlText w:val="-"/>
      <w:lvlJc w:val="left"/>
      <w:pPr>
        <w:ind w:left="540" w:hanging="360"/>
      </w:pPr>
      <w:rPr>
        <w:rFonts w:ascii="Courier New" w:hAnsi="Courier New"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2" w15:restartNumberingAfterBreak="0">
    <w:nsid w:val="1C4A7871"/>
    <w:multiLevelType w:val="hybridMultilevel"/>
    <w:tmpl w:val="6FE8993A"/>
    <w:lvl w:ilvl="0" w:tplc="5B7E571E">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3E28B4"/>
    <w:multiLevelType w:val="hybridMultilevel"/>
    <w:tmpl w:val="9238F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D109E5"/>
    <w:multiLevelType w:val="hybridMultilevel"/>
    <w:tmpl w:val="18721CFE"/>
    <w:lvl w:ilvl="0" w:tplc="BF9E957A">
      <w:start w:val="1"/>
      <w:numFmt w:val="upperLetter"/>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71A778A"/>
    <w:multiLevelType w:val="hybridMultilevel"/>
    <w:tmpl w:val="5D6C6F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7635887"/>
    <w:multiLevelType w:val="hybridMultilevel"/>
    <w:tmpl w:val="287C6534"/>
    <w:lvl w:ilvl="0" w:tplc="0418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720144"/>
    <w:multiLevelType w:val="hybridMultilevel"/>
    <w:tmpl w:val="501C9B7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86B2EFC"/>
    <w:multiLevelType w:val="hybridMultilevel"/>
    <w:tmpl w:val="32A2D954"/>
    <w:lvl w:ilvl="0" w:tplc="4E1C0814">
      <w:start w:val="16"/>
      <w:numFmt w:val="bullet"/>
      <w:lvlText w:val="-"/>
      <w:lvlJc w:val="left"/>
      <w:pPr>
        <w:ind w:left="720" w:hanging="360"/>
      </w:pPr>
      <w:rPr>
        <w:rFonts w:ascii="Arial Narrow" w:eastAsia="Calibri" w:hAnsi="Arial Narrow" w:cs="DokChampa"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2"/>
  </w:num>
  <w:num w:numId="5">
    <w:abstractNumId w:val="1"/>
  </w:num>
  <w:num w:numId="6">
    <w:abstractNumId w:val="5"/>
  </w:num>
  <w:num w:numId="7">
    <w:abstractNumId w:val="8"/>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6BB"/>
    <w:rsid w:val="00000398"/>
    <w:rsid w:val="00003967"/>
    <w:rsid w:val="00022C86"/>
    <w:rsid w:val="000244AF"/>
    <w:rsid w:val="00030EDF"/>
    <w:rsid w:val="00043F28"/>
    <w:rsid w:val="000556D0"/>
    <w:rsid w:val="00056702"/>
    <w:rsid w:val="00063451"/>
    <w:rsid w:val="000723DD"/>
    <w:rsid w:val="000745E3"/>
    <w:rsid w:val="00084B48"/>
    <w:rsid w:val="00090C33"/>
    <w:rsid w:val="00091E1F"/>
    <w:rsid w:val="000A5D1B"/>
    <w:rsid w:val="000B035D"/>
    <w:rsid w:val="000B228E"/>
    <w:rsid w:val="000B469B"/>
    <w:rsid w:val="000B6384"/>
    <w:rsid w:val="000C75BE"/>
    <w:rsid w:val="000D2ACD"/>
    <w:rsid w:val="000D371D"/>
    <w:rsid w:val="000D4841"/>
    <w:rsid w:val="000E07CE"/>
    <w:rsid w:val="000F3FC1"/>
    <w:rsid w:val="000F7C73"/>
    <w:rsid w:val="001066B1"/>
    <w:rsid w:val="0010717A"/>
    <w:rsid w:val="001162EC"/>
    <w:rsid w:val="00126407"/>
    <w:rsid w:val="00130FCB"/>
    <w:rsid w:val="001312DB"/>
    <w:rsid w:val="001408FA"/>
    <w:rsid w:val="0014515F"/>
    <w:rsid w:val="00147E09"/>
    <w:rsid w:val="00170214"/>
    <w:rsid w:val="00171617"/>
    <w:rsid w:val="00171ECA"/>
    <w:rsid w:val="001778CB"/>
    <w:rsid w:val="00181448"/>
    <w:rsid w:val="001A66B8"/>
    <w:rsid w:val="001B258E"/>
    <w:rsid w:val="001B7C0D"/>
    <w:rsid w:val="001C36DF"/>
    <w:rsid w:val="001D3B2C"/>
    <w:rsid w:val="001E4E58"/>
    <w:rsid w:val="001E5066"/>
    <w:rsid w:val="001E67DA"/>
    <w:rsid w:val="001E7392"/>
    <w:rsid w:val="001F0994"/>
    <w:rsid w:val="001F3C6F"/>
    <w:rsid w:val="002037FB"/>
    <w:rsid w:val="00203A97"/>
    <w:rsid w:val="00204718"/>
    <w:rsid w:val="00205A54"/>
    <w:rsid w:val="00207378"/>
    <w:rsid w:val="00211D9A"/>
    <w:rsid w:val="00227237"/>
    <w:rsid w:val="00262571"/>
    <w:rsid w:val="00267444"/>
    <w:rsid w:val="002677FC"/>
    <w:rsid w:val="0027317C"/>
    <w:rsid w:val="0027468C"/>
    <w:rsid w:val="0029025F"/>
    <w:rsid w:val="0029709A"/>
    <w:rsid w:val="002A3163"/>
    <w:rsid w:val="002A5A7E"/>
    <w:rsid w:val="002C300F"/>
    <w:rsid w:val="002C760A"/>
    <w:rsid w:val="002D0CCB"/>
    <w:rsid w:val="002D0F8B"/>
    <w:rsid w:val="002D24CD"/>
    <w:rsid w:val="002D6C60"/>
    <w:rsid w:val="002F2022"/>
    <w:rsid w:val="002F2FC1"/>
    <w:rsid w:val="002F5035"/>
    <w:rsid w:val="003010DA"/>
    <w:rsid w:val="00310352"/>
    <w:rsid w:val="003211CB"/>
    <w:rsid w:val="003212A3"/>
    <w:rsid w:val="003276CD"/>
    <w:rsid w:val="00331B8F"/>
    <w:rsid w:val="00332F14"/>
    <w:rsid w:val="0033586E"/>
    <w:rsid w:val="00340184"/>
    <w:rsid w:val="003429B3"/>
    <w:rsid w:val="00345587"/>
    <w:rsid w:val="00365455"/>
    <w:rsid w:val="00373394"/>
    <w:rsid w:val="00373810"/>
    <w:rsid w:val="00375D85"/>
    <w:rsid w:val="00376ACC"/>
    <w:rsid w:val="00377EFB"/>
    <w:rsid w:val="00383437"/>
    <w:rsid w:val="00393A90"/>
    <w:rsid w:val="003A43C5"/>
    <w:rsid w:val="003A593A"/>
    <w:rsid w:val="003B7480"/>
    <w:rsid w:val="003C5CCF"/>
    <w:rsid w:val="003D268B"/>
    <w:rsid w:val="003D3034"/>
    <w:rsid w:val="003E4E70"/>
    <w:rsid w:val="003F17A2"/>
    <w:rsid w:val="003F25C6"/>
    <w:rsid w:val="003F31EE"/>
    <w:rsid w:val="00400D8C"/>
    <w:rsid w:val="004021FE"/>
    <w:rsid w:val="004035E8"/>
    <w:rsid w:val="00417C9E"/>
    <w:rsid w:val="00421EBD"/>
    <w:rsid w:val="00423883"/>
    <w:rsid w:val="00425251"/>
    <w:rsid w:val="0043338A"/>
    <w:rsid w:val="00445E1F"/>
    <w:rsid w:val="00446163"/>
    <w:rsid w:val="004467E4"/>
    <w:rsid w:val="004561F7"/>
    <w:rsid w:val="00456581"/>
    <w:rsid w:val="004642E8"/>
    <w:rsid w:val="00470530"/>
    <w:rsid w:val="004775A4"/>
    <w:rsid w:val="0047772F"/>
    <w:rsid w:val="00485455"/>
    <w:rsid w:val="00494A00"/>
    <w:rsid w:val="0049699F"/>
    <w:rsid w:val="0049780A"/>
    <w:rsid w:val="004B287D"/>
    <w:rsid w:val="004B6630"/>
    <w:rsid w:val="004C0FB2"/>
    <w:rsid w:val="004C7EA0"/>
    <w:rsid w:val="004D1CD2"/>
    <w:rsid w:val="004D599A"/>
    <w:rsid w:val="004E0329"/>
    <w:rsid w:val="004E152A"/>
    <w:rsid w:val="004E477B"/>
    <w:rsid w:val="004F028B"/>
    <w:rsid w:val="004F0ED7"/>
    <w:rsid w:val="004F5F33"/>
    <w:rsid w:val="004F64DC"/>
    <w:rsid w:val="004F6934"/>
    <w:rsid w:val="00503AAE"/>
    <w:rsid w:val="00510899"/>
    <w:rsid w:val="0051543C"/>
    <w:rsid w:val="0052457E"/>
    <w:rsid w:val="00556032"/>
    <w:rsid w:val="005565E7"/>
    <w:rsid w:val="00556A4C"/>
    <w:rsid w:val="00557633"/>
    <w:rsid w:val="00560E0D"/>
    <w:rsid w:val="0056314B"/>
    <w:rsid w:val="0056524F"/>
    <w:rsid w:val="00572ADD"/>
    <w:rsid w:val="00573465"/>
    <w:rsid w:val="00575E74"/>
    <w:rsid w:val="00577F04"/>
    <w:rsid w:val="00584999"/>
    <w:rsid w:val="00586CEF"/>
    <w:rsid w:val="00591D02"/>
    <w:rsid w:val="00592C33"/>
    <w:rsid w:val="005945D4"/>
    <w:rsid w:val="00597960"/>
    <w:rsid w:val="005A06C0"/>
    <w:rsid w:val="005A5093"/>
    <w:rsid w:val="005B5C51"/>
    <w:rsid w:val="005C2F90"/>
    <w:rsid w:val="005D3FEC"/>
    <w:rsid w:val="005D4143"/>
    <w:rsid w:val="005D4CE9"/>
    <w:rsid w:val="005D5549"/>
    <w:rsid w:val="005E2C28"/>
    <w:rsid w:val="005E2CBF"/>
    <w:rsid w:val="005F57F3"/>
    <w:rsid w:val="005F6C11"/>
    <w:rsid w:val="00602800"/>
    <w:rsid w:val="006071CF"/>
    <w:rsid w:val="00612DFE"/>
    <w:rsid w:val="006242E4"/>
    <w:rsid w:val="00635170"/>
    <w:rsid w:val="00637A20"/>
    <w:rsid w:val="0064081C"/>
    <w:rsid w:val="00645E70"/>
    <w:rsid w:val="00646614"/>
    <w:rsid w:val="0067087A"/>
    <w:rsid w:val="00675F14"/>
    <w:rsid w:val="00677CF4"/>
    <w:rsid w:val="00686295"/>
    <w:rsid w:val="00686DD5"/>
    <w:rsid w:val="00694AAE"/>
    <w:rsid w:val="0069717C"/>
    <w:rsid w:val="006A45C4"/>
    <w:rsid w:val="006C47D7"/>
    <w:rsid w:val="006D4541"/>
    <w:rsid w:val="006F08A4"/>
    <w:rsid w:val="006F2178"/>
    <w:rsid w:val="006F4D56"/>
    <w:rsid w:val="006F5888"/>
    <w:rsid w:val="00707290"/>
    <w:rsid w:val="00710C64"/>
    <w:rsid w:val="00713671"/>
    <w:rsid w:val="00716C2F"/>
    <w:rsid w:val="00726525"/>
    <w:rsid w:val="00740D71"/>
    <w:rsid w:val="007410CF"/>
    <w:rsid w:val="00744016"/>
    <w:rsid w:val="0074462D"/>
    <w:rsid w:val="0074464C"/>
    <w:rsid w:val="00747C25"/>
    <w:rsid w:val="0075560F"/>
    <w:rsid w:val="00756B0E"/>
    <w:rsid w:val="007659C8"/>
    <w:rsid w:val="00771A66"/>
    <w:rsid w:val="0077322E"/>
    <w:rsid w:val="00782731"/>
    <w:rsid w:val="007828A3"/>
    <w:rsid w:val="00791895"/>
    <w:rsid w:val="007C2BD0"/>
    <w:rsid w:val="007D766D"/>
    <w:rsid w:val="007D77FC"/>
    <w:rsid w:val="007E671A"/>
    <w:rsid w:val="007E7129"/>
    <w:rsid w:val="0080099A"/>
    <w:rsid w:val="008204B4"/>
    <w:rsid w:val="00821DDA"/>
    <w:rsid w:val="00823528"/>
    <w:rsid w:val="00823955"/>
    <w:rsid w:val="008260C3"/>
    <w:rsid w:val="00837857"/>
    <w:rsid w:val="00846387"/>
    <w:rsid w:val="00855868"/>
    <w:rsid w:val="00862543"/>
    <w:rsid w:val="00865C9B"/>
    <w:rsid w:val="00866755"/>
    <w:rsid w:val="008745F1"/>
    <w:rsid w:val="0087772D"/>
    <w:rsid w:val="0088007A"/>
    <w:rsid w:val="00884C96"/>
    <w:rsid w:val="00891773"/>
    <w:rsid w:val="0089437F"/>
    <w:rsid w:val="008948EF"/>
    <w:rsid w:val="00895ECF"/>
    <w:rsid w:val="008D14E2"/>
    <w:rsid w:val="008D2AA3"/>
    <w:rsid w:val="008D4E8C"/>
    <w:rsid w:val="008D5932"/>
    <w:rsid w:val="008D6572"/>
    <w:rsid w:val="008E1206"/>
    <w:rsid w:val="008E58AA"/>
    <w:rsid w:val="008F1649"/>
    <w:rsid w:val="008F4CDD"/>
    <w:rsid w:val="008F6182"/>
    <w:rsid w:val="00905B25"/>
    <w:rsid w:val="00910B8E"/>
    <w:rsid w:val="00912183"/>
    <w:rsid w:val="009138D9"/>
    <w:rsid w:val="00920C74"/>
    <w:rsid w:val="00924C06"/>
    <w:rsid w:val="00936A70"/>
    <w:rsid w:val="00937FC2"/>
    <w:rsid w:val="00942241"/>
    <w:rsid w:val="00945E58"/>
    <w:rsid w:val="009711A1"/>
    <w:rsid w:val="0097137E"/>
    <w:rsid w:val="00981A97"/>
    <w:rsid w:val="00982D7B"/>
    <w:rsid w:val="00987A2D"/>
    <w:rsid w:val="009A1BD7"/>
    <w:rsid w:val="009B3ACE"/>
    <w:rsid w:val="009C1D13"/>
    <w:rsid w:val="009C2B55"/>
    <w:rsid w:val="009C4D4A"/>
    <w:rsid w:val="009D1AF8"/>
    <w:rsid w:val="009D6DA9"/>
    <w:rsid w:val="009E1CBB"/>
    <w:rsid w:val="009E4F4B"/>
    <w:rsid w:val="00A04F08"/>
    <w:rsid w:val="00A060AF"/>
    <w:rsid w:val="00A07A33"/>
    <w:rsid w:val="00A16F5E"/>
    <w:rsid w:val="00A257CF"/>
    <w:rsid w:val="00A346BB"/>
    <w:rsid w:val="00A361DA"/>
    <w:rsid w:val="00A41469"/>
    <w:rsid w:val="00A45311"/>
    <w:rsid w:val="00A70815"/>
    <w:rsid w:val="00A70B90"/>
    <w:rsid w:val="00A725BF"/>
    <w:rsid w:val="00A7702C"/>
    <w:rsid w:val="00A82F60"/>
    <w:rsid w:val="00A8464B"/>
    <w:rsid w:val="00A9070B"/>
    <w:rsid w:val="00A924EB"/>
    <w:rsid w:val="00AB19C4"/>
    <w:rsid w:val="00AB69E0"/>
    <w:rsid w:val="00AC0962"/>
    <w:rsid w:val="00AC2355"/>
    <w:rsid w:val="00AC60C5"/>
    <w:rsid w:val="00AD5891"/>
    <w:rsid w:val="00AE1D69"/>
    <w:rsid w:val="00AE5CA9"/>
    <w:rsid w:val="00AE7725"/>
    <w:rsid w:val="00B1185B"/>
    <w:rsid w:val="00B159A4"/>
    <w:rsid w:val="00B31CB9"/>
    <w:rsid w:val="00B32D00"/>
    <w:rsid w:val="00B57FE7"/>
    <w:rsid w:val="00B622BB"/>
    <w:rsid w:val="00B62DF4"/>
    <w:rsid w:val="00B659B0"/>
    <w:rsid w:val="00B75430"/>
    <w:rsid w:val="00B75CEC"/>
    <w:rsid w:val="00B77B99"/>
    <w:rsid w:val="00B81710"/>
    <w:rsid w:val="00B81D4F"/>
    <w:rsid w:val="00B95860"/>
    <w:rsid w:val="00B9753D"/>
    <w:rsid w:val="00BA178E"/>
    <w:rsid w:val="00BB0378"/>
    <w:rsid w:val="00BC3AA6"/>
    <w:rsid w:val="00BC75C4"/>
    <w:rsid w:val="00BE6A4C"/>
    <w:rsid w:val="00C00975"/>
    <w:rsid w:val="00C0637D"/>
    <w:rsid w:val="00C137FC"/>
    <w:rsid w:val="00C14817"/>
    <w:rsid w:val="00C30BE4"/>
    <w:rsid w:val="00C30F96"/>
    <w:rsid w:val="00C340D6"/>
    <w:rsid w:val="00C465FA"/>
    <w:rsid w:val="00C66F9C"/>
    <w:rsid w:val="00C67CFC"/>
    <w:rsid w:val="00C86753"/>
    <w:rsid w:val="00C9224C"/>
    <w:rsid w:val="00C978A0"/>
    <w:rsid w:val="00CC1A64"/>
    <w:rsid w:val="00CC7D12"/>
    <w:rsid w:val="00CD6885"/>
    <w:rsid w:val="00CD75C3"/>
    <w:rsid w:val="00CE7652"/>
    <w:rsid w:val="00CF2A55"/>
    <w:rsid w:val="00D06A51"/>
    <w:rsid w:val="00D2295C"/>
    <w:rsid w:val="00D26DF2"/>
    <w:rsid w:val="00D27B1D"/>
    <w:rsid w:val="00D31457"/>
    <w:rsid w:val="00D42B8B"/>
    <w:rsid w:val="00D5590A"/>
    <w:rsid w:val="00D6174D"/>
    <w:rsid w:val="00D63D37"/>
    <w:rsid w:val="00D67D48"/>
    <w:rsid w:val="00D72EC8"/>
    <w:rsid w:val="00D80CF1"/>
    <w:rsid w:val="00D957AE"/>
    <w:rsid w:val="00D96C41"/>
    <w:rsid w:val="00DB445E"/>
    <w:rsid w:val="00DB748D"/>
    <w:rsid w:val="00DB7651"/>
    <w:rsid w:val="00DC04FE"/>
    <w:rsid w:val="00DC1410"/>
    <w:rsid w:val="00DC23AE"/>
    <w:rsid w:val="00DD4ACA"/>
    <w:rsid w:val="00DD5007"/>
    <w:rsid w:val="00DE5F81"/>
    <w:rsid w:val="00DF110D"/>
    <w:rsid w:val="00DF5573"/>
    <w:rsid w:val="00DF5F0F"/>
    <w:rsid w:val="00E10448"/>
    <w:rsid w:val="00E16C63"/>
    <w:rsid w:val="00E22BB1"/>
    <w:rsid w:val="00E33702"/>
    <w:rsid w:val="00E35E10"/>
    <w:rsid w:val="00E43729"/>
    <w:rsid w:val="00E53065"/>
    <w:rsid w:val="00E71B13"/>
    <w:rsid w:val="00E73129"/>
    <w:rsid w:val="00E87A07"/>
    <w:rsid w:val="00EB0FF7"/>
    <w:rsid w:val="00EC0CD7"/>
    <w:rsid w:val="00EC34A3"/>
    <w:rsid w:val="00EE404C"/>
    <w:rsid w:val="00F04CF9"/>
    <w:rsid w:val="00F15FA6"/>
    <w:rsid w:val="00F2547C"/>
    <w:rsid w:val="00F3348D"/>
    <w:rsid w:val="00F34CB4"/>
    <w:rsid w:val="00F3731E"/>
    <w:rsid w:val="00F54299"/>
    <w:rsid w:val="00F73626"/>
    <w:rsid w:val="00F739FB"/>
    <w:rsid w:val="00F739FE"/>
    <w:rsid w:val="00F8750A"/>
    <w:rsid w:val="00F91E73"/>
    <w:rsid w:val="00FA6A04"/>
    <w:rsid w:val="00FA7048"/>
    <w:rsid w:val="00FB397B"/>
    <w:rsid w:val="00FB70D2"/>
    <w:rsid w:val="00FC2BD4"/>
    <w:rsid w:val="00FC2E79"/>
    <w:rsid w:val="00FC4615"/>
    <w:rsid w:val="00FC521E"/>
    <w:rsid w:val="00FD17AD"/>
    <w:rsid w:val="00FD52F0"/>
    <w:rsid w:val="00FE357E"/>
    <w:rsid w:val="00FE5C46"/>
    <w:rsid w:val="00FF0463"/>
    <w:rsid w:val="00FF2C26"/>
    <w:rsid w:val="00FF3F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E8B61A-5DE1-4A97-A8BF-8B3D26A45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9C4"/>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AB19C4"/>
    <w:rPr>
      <w:color w:val="0000FF"/>
      <w:u w:val="single"/>
    </w:rPr>
  </w:style>
  <w:style w:type="paragraph" w:styleId="ListParagraph">
    <w:name w:val="List Paragraph"/>
    <w:basedOn w:val="Normal"/>
    <w:uiPriority w:val="34"/>
    <w:qFormat/>
    <w:rsid w:val="00AB19C4"/>
    <w:pPr>
      <w:ind w:left="720"/>
    </w:pPr>
  </w:style>
  <w:style w:type="character" w:styleId="BookTitle">
    <w:name w:val="Book Title"/>
    <w:uiPriority w:val="33"/>
    <w:qFormat/>
    <w:rsid w:val="00AB19C4"/>
    <w:rPr>
      <w:b/>
      <w:bCs/>
      <w:i/>
      <w:iCs/>
      <w:spacing w:val="5"/>
    </w:rPr>
  </w:style>
  <w:style w:type="paragraph" w:styleId="Header">
    <w:name w:val="header"/>
    <w:basedOn w:val="Normal"/>
    <w:link w:val="HeaderChar"/>
    <w:uiPriority w:val="99"/>
    <w:unhideWhenUsed/>
    <w:rsid w:val="00AB19C4"/>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19C4"/>
    <w:rPr>
      <w:rFonts w:ascii="Calibri" w:eastAsia="Calibri" w:hAnsi="Calibri" w:cs="Times New Roman"/>
    </w:rPr>
  </w:style>
  <w:style w:type="paragraph" w:styleId="Footer">
    <w:name w:val="footer"/>
    <w:basedOn w:val="Normal"/>
    <w:link w:val="FooterChar"/>
    <w:uiPriority w:val="99"/>
    <w:unhideWhenUsed/>
    <w:rsid w:val="00AB19C4"/>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19C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53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ansgaz.ro/capacitatea-tehnica-rezervata-%C5%9Fi-disponibila-pe-10-an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42EB4-1080-4095-8CDA-03B6A4A16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3113</Words>
  <Characters>18061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cp:revision>
  <dcterms:created xsi:type="dcterms:W3CDTF">2018-12-07T11:59:00Z</dcterms:created>
  <dcterms:modified xsi:type="dcterms:W3CDTF">2018-12-13T12:11:00Z</dcterms:modified>
</cp:coreProperties>
</file>